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BB534" w14:textId="656E60CC"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F1900" w:rsidRPr="00FF1900">
        <w:rPr>
          <w:rFonts w:ascii="Arial" w:hAnsi="Arial" w:cs="Arial"/>
          <w:b/>
          <w:sz w:val="24"/>
          <w:szCs w:val="24"/>
        </w:rPr>
        <w:t>RP-181845</w:t>
      </w:r>
    </w:p>
    <w:p w14:paraId="51C3691A" w14:textId="77777777" w:rsidR="00F86A73" w:rsidRPr="004B566C" w:rsidRDefault="00C21339" w:rsidP="004B566C">
      <w:pPr>
        <w:tabs>
          <w:tab w:val="left" w:pos="567"/>
        </w:tabs>
        <w:rPr>
          <w:rFonts w:ascii="Arial" w:hAnsi="Arial" w:cs="Arial"/>
          <w:b/>
          <w:sz w:val="24"/>
        </w:rPr>
      </w:pPr>
      <w:bookmarkStart w:id="0" w:name="_Hlk523218808"/>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bookmarkEnd w:id="0"/>
    </w:p>
    <w:p w14:paraId="50A3E2C9" w14:textId="77777777" w:rsidR="00F86A73" w:rsidRPr="005D7635" w:rsidRDefault="00D45B2F" w:rsidP="006C4E32">
      <w:pPr>
        <w:pStyle w:val="Heading2"/>
        <w:jc w:val="center"/>
        <w:rPr>
          <w:color w:val="000000" w:themeColor="text1"/>
          <w:u w:val="single"/>
        </w:rPr>
      </w:pPr>
      <w:r w:rsidRPr="005D7635">
        <w:rPr>
          <w:color w:val="000000" w:themeColor="text1"/>
          <w:u w:val="single"/>
        </w:rPr>
        <w:t xml:space="preserve">Status Report </w:t>
      </w:r>
      <w:r w:rsidR="00F86A73" w:rsidRPr="005D7635">
        <w:rPr>
          <w:color w:val="000000" w:themeColor="text1"/>
          <w:u w:val="single"/>
        </w:rPr>
        <w:t>to TSG</w:t>
      </w:r>
    </w:p>
    <w:p w14:paraId="3A4018C7" w14:textId="67A2579C" w:rsidR="00D45B2F" w:rsidRPr="005D7635" w:rsidRDefault="00D45B2F" w:rsidP="00D45B2F">
      <w:pPr>
        <w:tabs>
          <w:tab w:val="left" w:pos="567"/>
        </w:tabs>
        <w:rPr>
          <w:rFonts w:ascii="Arial" w:hAnsi="Arial" w:cs="Arial"/>
          <w:color w:val="000000" w:themeColor="text1"/>
          <w:lang w:eastAsia="ja-JP"/>
        </w:rPr>
      </w:pPr>
      <w:r w:rsidRPr="005D7635">
        <w:rPr>
          <w:rFonts w:ascii="Arial" w:hAnsi="Arial" w:cs="Arial"/>
          <w:b/>
          <w:color w:val="000000" w:themeColor="text1"/>
        </w:rPr>
        <w:t>Agenda item:</w:t>
      </w:r>
      <w:r w:rsidRPr="005D7635">
        <w:rPr>
          <w:rFonts w:ascii="Arial" w:hAnsi="Arial" w:cs="Arial"/>
          <w:color w:val="000000" w:themeColor="text1"/>
        </w:rPr>
        <w:tab/>
      </w:r>
      <w:r w:rsidR="00F86A73" w:rsidRPr="005D7635">
        <w:rPr>
          <w:rFonts w:ascii="Arial" w:hAnsi="Arial" w:cs="Arial"/>
          <w:color w:val="000000" w:themeColor="text1"/>
        </w:rPr>
        <w:tab/>
      </w:r>
      <w:r w:rsidR="00EF4800" w:rsidRPr="005D7635">
        <w:rPr>
          <w:rFonts w:ascii="Arial" w:hAnsi="Arial" w:cs="Arial"/>
          <w:color w:val="000000" w:themeColor="text1"/>
        </w:rPr>
        <w:tab/>
      </w:r>
      <w:r w:rsidR="0091174E" w:rsidRPr="005D7635">
        <w:rPr>
          <w:rFonts w:ascii="Arial" w:hAnsi="Arial" w:cs="Arial"/>
          <w:color w:val="000000" w:themeColor="text1"/>
          <w:lang w:eastAsia="ja-JP"/>
        </w:rPr>
        <w:t>10</w:t>
      </w:r>
      <w:r w:rsidR="00C21339" w:rsidRPr="005D7635">
        <w:rPr>
          <w:rFonts w:ascii="Arial" w:hAnsi="Arial" w:cs="Arial" w:hint="eastAsia"/>
          <w:color w:val="000000" w:themeColor="text1"/>
          <w:lang w:eastAsia="ja-JP"/>
        </w:rPr>
        <w:t>.</w:t>
      </w:r>
      <w:r w:rsidR="0091174E" w:rsidRPr="005D7635">
        <w:rPr>
          <w:rFonts w:ascii="Arial" w:hAnsi="Arial" w:cs="Arial"/>
          <w:color w:val="000000" w:themeColor="text1"/>
          <w:lang w:eastAsia="ja-JP"/>
        </w:rPr>
        <w:t>2</w:t>
      </w:r>
      <w:r w:rsidR="00C21339" w:rsidRPr="005D7635">
        <w:rPr>
          <w:rFonts w:ascii="Arial" w:hAnsi="Arial" w:cs="Arial" w:hint="eastAsia"/>
          <w:color w:val="000000" w:themeColor="text1"/>
          <w:lang w:eastAsia="ja-JP"/>
        </w:rPr>
        <w:t>.</w:t>
      </w:r>
      <w:r w:rsidR="0091174E" w:rsidRPr="005D7635">
        <w:rPr>
          <w:rFonts w:ascii="Arial" w:hAnsi="Arial" w:cs="Arial"/>
          <w:color w:val="000000" w:themeColor="text1"/>
          <w:lang w:eastAsia="ja-JP"/>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D7635" w:rsidRPr="005D7635" w14:paraId="680A39EA" w14:textId="77777777" w:rsidTr="00C21339">
        <w:tc>
          <w:tcPr>
            <w:tcW w:w="2697" w:type="dxa"/>
            <w:shd w:val="clear" w:color="auto" w:fill="auto"/>
          </w:tcPr>
          <w:p w14:paraId="48036960" w14:textId="77777777" w:rsidR="00593315" w:rsidRPr="005D7635" w:rsidRDefault="00C21339" w:rsidP="001A248F">
            <w:pPr>
              <w:tabs>
                <w:tab w:val="left" w:pos="567"/>
              </w:tabs>
              <w:spacing w:after="0"/>
              <w:rPr>
                <w:rFonts w:ascii="Arial" w:hAnsi="Arial" w:cs="Arial"/>
                <w:b/>
                <w:color w:val="000000" w:themeColor="text1"/>
              </w:rPr>
            </w:pPr>
            <w:r w:rsidRPr="005D7635">
              <w:rPr>
                <w:rFonts w:ascii="Arial" w:hAnsi="Arial" w:cs="Arial"/>
                <w:b/>
                <w:color w:val="000000" w:themeColor="text1"/>
              </w:rPr>
              <w:t xml:space="preserve">WI / SI </w:t>
            </w:r>
            <w:r w:rsidR="00593315" w:rsidRPr="005D7635">
              <w:rPr>
                <w:rFonts w:ascii="Arial" w:hAnsi="Arial" w:cs="Arial"/>
                <w:b/>
                <w:color w:val="000000" w:themeColor="text1"/>
              </w:rPr>
              <w:t>Name</w:t>
            </w:r>
          </w:p>
        </w:tc>
        <w:tc>
          <w:tcPr>
            <w:tcW w:w="7389" w:type="dxa"/>
            <w:gridSpan w:val="7"/>
          </w:tcPr>
          <w:p w14:paraId="45EE74F8" w14:textId="612799B7" w:rsidR="00593315" w:rsidRPr="005D7635" w:rsidRDefault="00F61DF8" w:rsidP="001A248F">
            <w:pPr>
              <w:tabs>
                <w:tab w:val="left" w:pos="567"/>
              </w:tabs>
              <w:spacing w:after="0"/>
              <w:rPr>
                <w:rFonts w:ascii="Arial" w:hAnsi="Arial" w:cs="Arial"/>
                <w:color w:val="000000" w:themeColor="text1"/>
              </w:rPr>
            </w:pPr>
            <w:bookmarkStart w:id="1" w:name="_Hlk523218909"/>
            <w:r w:rsidRPr="005D7635">
              <w:rPr>
                <w:rFonts w:ascii="Arial" w:hAnsi="Arial" w:cs="Arial"/>
                <w:color w:val="000000" w:themeColor="text1"/>
              </w:rPr>
              <w:t>UE requirements for network-based CRS interference mitigation for LTE</w:t>
            </w:r>
            <w:bookmarkEnd w:id="1"/>
          </w:p>
        </w:tc>
      </w:tr>
      <w:tr w:rsidR="005D7635" w:rsidRPr="005D7635" w14:paraId="1F25388E" w14:textId="77777777" w:rsidTr="00C21339">
        <w:tc>
          <w:tcPr>
            <w:tcW w:w="2697" w:type="dxa"/>
            <w:shd w:val="clear" w:color="auto" w:fill="auto"/>
          </w:tcPr>
          <w:p w14:paraId="6B5CAE75" w14:textId="77777777" w:rsidR="00593315" w:rsidRPr="005D7635" w:rsidRDefault="00593315" w:rsidP="001A248F">
            <w:pPr>
              <w:tabs>
                <w:tab w:val="left" w:pos="567"/>
              </w:tabs>
              <w:spacing w:after="0"/>
              <w:rPr>
                <w:rFonts w:ascii="Arial" w:hAnsi="Arial" w:cs="Arial"/>
                <w:bCs/>
                <w:color w:val="000000" w:themeColor="text1"/>
              </w:rPr>
            </w:pPr>
            <w:r w:rsidRPr="005D7635">
              <w:rPr>
                <w:rFonts w:ascii="Arial" w:hAnsi="Arial" w:cs="Arial"/>
                <w:bCs/>
                <w:color w:val="000000" w:themeColor="text1"/>
              </w:rPr>
              <w:t>included in this status report</w:t>
            </w:r>
          </w:p>
        </w:tc>
        <w:tc>
          <w:tcPr>
            <w:tcW w:w="1321" w:type="dxa"/>
          </w:tcPr>
          <w:p w14:paraId="5D9DA049" w14:textId="77777777" w:rsidR="00593315" w:rsidRPr="005D7635" w:rsidRDefault="00593315" w:rsidP="001A248F">
            <w:pPr>
              <w:tabs>
                <w:tab w:val="left" w:pos="567"/>
              </w:tabs>
              <w:spacing w:after="0"/>
              <w:rPr>
                <w:rFonts w:ascii="Arial" w:hAnsi="Arial" w:cs="Arial"/>
                <w:color w:val="000000" w:themeColor="text1"/>
              </w:rPr>
            </w:pPr>
            <w:r w:rsidRPr="005D7635">
              <w:rPr>
                <w:rFonts w:ascii="Arial" w:hAnsi="Arial" w:cs="Arial"/>
                <w:color w:val="000000" w:themeColor="text1"/>
              </w:rPr>
              <w:t>Core part:</w:t>
            </w:r>
          </w:p>
        </w:tc>
        <w:tc>
          <w:tcPr>
            <w:tcW w:w="1097" w:type="dxa"/>
          </w:tcPr>
          <w:p w14:paraId="031AEC03" w14:textId="06499B2A" w:rsidR="00593315" w:rsidRPr="005D7635" w:rsidRDefault="0036248C" w:rsidP="001A248F">
            <w:pPr>
              <w:tabs>
                <w:tab w:val="left" w:pos="567"/>
              </w:tabs>
              <w:spacing w:after="0"/>
              <w:rPr>
                <w:rFonts w:ascii="Arial" w:hAnsi="Arial" w:cs="Arial"/>
                <w:color w:val="000000" w:themeColor="text1"/>
                <w:lang w:eastAsia="ja-JP"/>
              </w:rPr>
            </w:pPr>
            <w:r w:rsidRPr="005D7635">
              <w:rPr>
                <w:rFonts w:ascii="Arial" w:hAnsi="Arial" w:cs="Arial" w:hint="eastAsia"/>
                <w:color w:val="000000" w:themeColor="text1"/>
                <w:lang w:eastAsia="ja-JP"/>
              </w:rPr>
              <w:t>Yes</w:t>
            </w:r>
          </w:p>
        </w:tc>
        <w:tc>
          <w:tcPr>
            <w:tcW w:w="1236" w:type="dxa"/>
          </w:tcPr>
          <w:p w14:paraId="3ADCDA40" w14:textId="77777777" w:rsidR="00593315" w:rsidRPr="005D7635" w:rsidRDefault="00593315" w:rsidP="001A248F">
            <w:pPr>
              <w:tabs>
                <w:tab w:val="left" w:pos="567"/>
              </w:tabs>
              <w:spacing w:after="0"/>
              <w:rPr>
                <w:rFonts w:ascii="Arial" w:hAnsi="Arial" w:cs="Arial"/>
                <w:color w:val="000000" w:themeColor="text1"/>
              </w:rPr>
            </w:pPr>
            <w:r w:rsidRPr="005D7635">
              <w:rPr>
                <w:rFonts w:ascii="Arial" w:hAnsi="Arial" w:cs="Arial"/>
                <w:color w:val="000000" w:themeColor="text1"/>
              </w:rPr>
              <w:t>Perf. part:</w:t>
            </w:r>
          </w:p>
        </w:tc>
        <w:tc>
          <w:tcPr>
            <w:tcW w:w="1245" w:type="dxa"/>
            <w:gridSpan w:val="2"/>
          </w:tcPr>
          <w:p w14:paraId="45AD94B5" w14:textId="4B16BD61" w:rsidR="00593315" w:rsidRPr="005D7635" w:rsidRDefault="0036248C" w:rsidP="0036248C">
            <w:pPr>
              <w:tabs>
                <w:tab w:val="left" w:pos="567"/>
              </w:tabs>
              <w:spacing w:after="0"/>
              <w:rPr>
                <w:rFonts w:ascii="Arial" w:hAnsi="Arial" w:cs="Arial"/>
                <w:color w:val="000000" w:themeColor="text1"/>
                <w:lang w:eastAsia="ja-JP"/>
              </w:rPr>
            </w:pPr>
            <w:r w:rsidRPr="005D7635">
              <w:rPr>
                <w:rFonts w:ascii="Arial" w:hAnsi="Arial" w:cs="Arial" w:hint="eastAsia"/>
                <w:color w:val="000000" w:themeColor="text1"/>
                <w:lang w:eastAsia="ja-JP"/>
              </w:rPr>
              <w:t>Yes</w:t>
            </w:r>
          </w:p>
        </w:tc>
        <w:tc>
          <w:tcPr>
            <w:tcW w:w="1326" w:type="dxa"/>
          </w:tcPr>
          <w:p w14:paraId="2F2EAADD" w14:textId="77777777" w:rsidR="00593315" w:rsidRPr="005D7635" w:rsidRDefault="00593315" w:rsidP="001A248F">
            <w:pPr>
              <w:tabs>
                <w:tab w:val="left" w:pos="567"/>
              </w:tabs>
              <w:spacing w:after="0"/>
              <w:rPr>
                <w:rFonts w:ascii="Arial" w:hAnsi="Arial" w:cs="Arial"/>
                <w:color w:val="000000" w:themeColor="text1"/>
              </w:rPr>
            </w:pPr>
            <w:r w:rsidRPr="005D7635">
              <w:rPr>
                <w:rFonts w:ascii="Arial" w:hAnsi="Arial" w:cs="Arial"/>
                <w:color w:val="000000" w:themeColor="text1"/>
              </w:rPr>
              <w:t>Testing part:</w:t>
            </w:r>
          </w:p>
        </w:tc>
        <w:tc>
          <w:tcPr>
            <w:tcW w:w="1164" w:type="dxa"/>
          </w:tcPr>
          <w:p w14:paraId="2C5DA239" w14:textId="6F2E7ABC" w:rsidR="00593315" w:rsidRPr="005D7635" w:rsidRDefault="00F61DF8" w:rsidP="0036248C">
            <w:pPr>
              <w:tabs>
                <w:tab w:val="left" w:pos="567"/>
              </w:tabs>
              <w:spacing w:after="0"/>
              <w:rPr>
                <w:rFonts w:ascii="Arial" w:hAnsi="Arial" w:cs="Arial"/>
                <w:color w:val="000000" w:themeColor="text1"/>
                <w:lang w:eastAsia="ja-JP"/>
              </w:rPr>
            </w:pPr>
            <w:r w:rsidRPr="005D7635">
              <w:rPr>
                <w:rFonts w:ascii="Arial" w:hAnsi="Arial" w:cs="Arial"/>
                <w:color w:val="000000" w:themeColor="text1"/>
                <w:lang w:eastAsia="ja-JP"/>
              </w:rPr>
              <w:t>No</w:t>
            </w:r>
          </w:p>
        </w:tc>
      </w:tr>
      <w:tr w:rsidR="0036248C" w:rsidRPr="008836AC" w14:paraId="204FC431" w14:textId="77777777" w:rsidTr="00C21339">
        <w:tc>
          <w:tcPr>
            <w:tcW w:w="2697" w:type="dxa"/>
          </w:tcPr>
          <w:p w14:paraId="71F75CE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14:paraId="39B2ED8B" w14:textId="74D7E210" w:rsidR="0036248C" w:rsidRPr="008836AC" w:rsidRDefault="00F61DF8" w:rsidP="008836AC">
            <w:pPr>
              <w:tabs>
                <w:tab w:val="left" w:pos="567"/>
              </w:tabs>
              <w:spacing w:after="0"/>
              <w:rPr>
                <w:rFonts w:ascii="Arial" w:hAnsi="Arial" w:cs="Arial"/>
              </w:rPr>
            </w:pPr>
            <w:bookmarkStart w:id="2" w:name="_Hlk523218935"/>
            <w:r w:rsidRPr="00056427">
              <w:rPr>
                <w:rFonts w:ascii="Arial" w:hAnsi="Arial" w:cs="Arial"/>
              </w:rPr>
              <w:t>LTE_NW_CRS_IM</w:t>
            </w:r>
            <w:bookmarkEnd w:id="2"/>
          </w:p>
        </w:tc>
      </w:tr>
      <w:tr w:rsidR="0036248C" w:rsidRPr="008836AC" w14:paraId="14D427C4" w14:textId="77777777" w:rsidTr="00C21339">
        <w:tc>
          <w:tcPr>
            <w:tcW w:w="2697" w:type="dxa"/>
          </w:tcPr>
          <w:p w14:paraId="2F26455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14:paraId="6A3F2DFD" w14:textId="0FDB4030" w:rsidR="0036248C" w:rsidRPr="008836AC" w:rsidRDefault="00F61DF8" w:rsidP="008836AC">
            <w:pPr>
              <w:tabs>
                <w:tab w:val="left" w:pos="567"/>
              </w:tabs>
              <w:spacing w:after="0"/>
              <w:rPr>
                <w:rFonts w:ascii="Arial" w:hAnsi="Arial" w:cs="Arial"/>
                <w:lang w:eastAsia="ja-JP"/>
              </w:rPr>
            </w:pPr>
            <w:r w:rsidRPr="00056427">
              <w:rPr>
                <w:rFonts w:ascii="Arial" w:hAnsi="Arial" w:cs="Arial"/>
              </w:rPr>
              <w:t>761001</w:t>
            </w:r>
          </w:p>
        </w:tc>
      </w:tr>
      <w:tr w:rsidR="00B6300F" w:rsidRPr="008836AC" w14:paraId="0BD9D929" w14:textId="77777777" w:rsidTr="00C21339">
        <w:tc>
          <w:tcPr>
            <w:tcW w:w="2697" w:type="dxa"/>
          </w:tcPr>
          <w:p w14:paraId="2A06506A"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14:paraId="4F47AD8D" w14:textId="40A9070B" w:rsidR="00B6300F" w:rsidRPr="008836AC" w:rsidRDefault="007649C0" w:rsidP="008836AC">
            <w:pPr>
              <w:tabs>
                <w:tab w:val="left" w:pos="567"/>
              </w:tabs>
              <w:spacing w:after="0"/>
              <w:rPr>
                <w:rFonts w:ascii="Arial" w:hAnsi="Arial" w:cs="Arial"/>
                <w:lang w:eastAsia="ja-JP"/>
              </w:rPr>
            </w:pPr>
            <w:hyperlink r:id="rId7" w:history="1">
              <w:r w:rsidR="00F61DF8" w:rsidRPr="007F1C14">
                <w:rPr>
                  <w:rStyle w:val="Hyperlink"/>
                  <w:rFonts w:ascii="Arial" w:hAnsi="Arial" w:cs="Arial"/>
                </w:rPr>
                <w:t>RP-181315</w:t>
              </w:r>
            </w:hyperlink>
          </w:p>
        </w:tc>
      </w:tr>
      <w:tr w:rsidR="005D7635" w:rsidRPr="005D7635" w14:paraId="3E3614DA" w14:textId="77777777" w:rsidTr="009F4BC7">
        <w:tc>
          <w:tcPr>
            <w:tcW w:w="2697" w:type="dxa"/>
          </w:tcPr>
          <w:p w14:paraId="3F6CB2B1" w14:textId="77777777" w:rsidR="005776DD" w:rsidRPr="005D7635" w:rsidRDefault="005776DD" w:rsidP="001A248F">
            <w:pPr>
              <w:tabs>
                <w:tab w:val="left" w:pos="567"/>
              </w:tabs>
              <w:spacing w:after="0"/>
              <w:rPr>
                <w:rFonts w:ascii="Arial" w:hAnsi="Arial" w:cs="Arial"/>
                <w:b/>
                <w:color w:val="000000" w:themeColor="text1"/>
              </w:rPr>
            </w:pPr>
            <w:r w:rsidRPr="005D7635">
              <w:rPr>
                <w:rFonts w:ascii="Arial" w:hAnsi="Arial" w:cs="Arial"/>
                <w:b/>
                <w:color w:val="000000" w:themeColor="text1"/>
              </w:rPr>
              <w:t>Target Completion Date</w:t>
            </w:r>
          </w:p>
        </w:tc>
        <w:tc>
          <w:tcPr>
            <w:tcW w:w="3694" w:type="dxa"/>
            <w:gridSpan w:val="4"/>
          </w:tcPr>
          <w:p w14:paraId="480FFE00" w14:textId="30F1D680" w:rsidR="005776DD" w:rsidRPr="005D7635" w:rsidRDefault="005776DD" w:rsidP="008836AC">
            <w:pPr>
              <w:tabs>
                <w:tab w:val="left" w:pos="567"/>
              </w:tabs>
              <w:spacing w:after="0"/>
              <w:rPr>
                <w:rFonts w:ascii="Arial" w:hAnsi="Arial" w:cs="Arial"/>
                <w:color w:val="000000" w:themeColor="text1"/>
                <w:lang w:eastAsia="ja-JP"/>
              </w:rPr>
            </w:pPr>
            <w:r w:rsidRPr="005D7635">
              <w:rPr>
                <w:rFonts w:ascii="Arial" w:hAnsi="Arial" w:cs="Arial"/>
                <w:color w:val="000000" w:themeColor="text1"/>
                <w:lang w:eastAsia="ja-JP"/>
              </w:rPr>
              <w:t xml:space="preserve">Core part: </w:t>
            </w:r>
            <w:r w:rsidR="00F61DF8" w:rsidRPr="005D7635">
              <w:rPr>
                <w:rFonts w:ascii="Arial" w:hAnsi="Arial" w:cs="Arial"/>
                <w:color w:val="000000" w:themeColor="text1"/>
                <w:lang w:eastAsia="ja-JP"/>
              </w:rPr>
              <w:t>09</w:t>
            </w:r>
            <w:r w:rsidRPr="005D7635">
              <w:rPr>
                <w:rFonts w:ascii="Arial" w:hAnsi="Arial" w:cs="Arial"/>
                <w:color w:val="000000" w:themeColor="text1"/>
                <w:lang w:eastAsia="ja-JP"/>
              </w:rPr>
              <w:t>/</w:t>
            </w:r>
            <w:r w:rsidR="00F61DF8" w:rsidRPr="005D7635">
              <w:rPr>
                <w:rFonts w:ascii="Arial" w:hAnsi="Arial" w:cs="Arial"/>
                <w:color w:val="000000" w:themeColor="text1"/>
                <w:lang w:eastAsia="ja-JP"/>
              </w:rPr>
              <w:t>2018</w:t>
            </w:r>
          </w:p>
        </w:tc>
        <w:tc>
          <w:tcPr>
            <w:tcW w:w="3695" w:type="dxa"/>
            <w:gridSpan w:val="3"/>
          </w:tcPr>
          <w:p w14:paraId="28902DB4" w14:textId="77801BD5" w:rsidR="005776DD" w:rsidRPr="005D7635" w:rsidRDefault="006D1C93" w:rsidP="008836AC">
            <w:pPr>
              <w:tabs>
                <w:tab w:val="left" w:pos="567"/>
              </w:tabs>
              <w:spacing w:after="0"/>
              <w:rPr>
                <w:rFonts w:ascii="Arial" w:hAnsi="Arial" w:cs="Arial"/>
                <w:color w:val="000000" w:themeColor="text1"/>
                <w:lang w:eastAsia="ja-JP"/>
              </w:rPr>
            </w:pPr>
            <w:r w:rsidRPr="005D7635">
              <w:rPr>
                <w:rFonts w:ascii="Arial" w:hAnsi="Arial" w:cs="Arial"/>
                <w:color w:val="000000" w:themeColor="text1"/>
                <w:lang w:eastAsia="ja-JP"/>
              </w:rPr>
              <w:t xml:space="preserve">Performance part: </w:t>
            </w:r>
            <w:r w:rsidR="00F61DF8" w:rsidRPr="005D7635">
              <w:rPr>
                <w:rFonts w:ascii="Arial" w:hAnsi="Arial" w:cs="Arial"/>
                <w:color w:val="000000" w:themeColor="text1"/>
                <w:lang w:eastAsia="ja-JP"/>
              </w:rPr>
              <w:t>12</w:t>
            </w:r>
            <w:r w:rsidRPr="005D7635">
              <w:rPr>
                <w:rFonts w:ascii="Arial" w:hAnsi="Arial" w:cs="Arial"/>
                <w:color w:val="000000" w:themeColor="text1"/>
                <w:lang w:eastAsia="ja-JP"/>
              </w:rPr>
              <w:t>/</w:t>
            </w:r>
            <w:r w:rsidR="00F61DF8" w:rsidRPr="005D7635">
              <w:rPr>
                <w:rFonts w:ascii="Arial" w:hAnsi="Arial" w:cs="Arial"/>
                <w:color w:val="000000" w:themeColor="text1"/>
                <w:lang w:eastAsia="ja-JP"/>
              </w:rPr>
              <w:t>2018</w:t>
            </w:r>
          </w:p>
        </w:tc>
      </w:tr>
      <w:tr w:rsidR="005776DD" w:rsidRPr="005D7635" w14:paraId="4F33ACBD" w14:textId="77777777" w:rsidTr="00493091">
        <w:tc>
          <w:tcPr>
            <w:tcW w:w="2697" w:type="dxa"/>
          </w:tcPr>
          <w:p w14:paraId="3BCACD75" w14:textId="77777777" w:rsidR="005776DD" w:rsidRPr="005D7635" w:rsidRDefault="005776DD" w:rsidP="001A248F">
            <w:pPr>
              <w:tabs>
                <w:tab w:val="left" w:pos="567"/>
              </w:tabs>
              <w:spacing w:after="0"/>
              <w:rPr>
                <w:rFonts w:ascii="Arial" w:hAnsi="Arial" w:cs="Arial"/>
                <w:b/>
                <w:color w:val="000000" w:themeColor="text1"/>
              </w:rPr>
            </w:pPr>
            <w:r w:rsidRPr="005D7635">
              <w:rPr>
                <w:rFonts w:ascii="Arial" w:hAnsi="Arial" w:cs="Arial"/>
                <w:b/>
                <w:color w:val="000000" w:themeColor="text1"/>
              </w:rPr>
              <w:t>Is the WI/SI complete?</w:t>
            </w:r>
          </w:p>
        </w:tc>
        <w:tc>
          <w:tcPr>
            <w:tcW w:w="3694" w:type="dxa"/>
            <w:gridSpan w:val="4"/>
          </w:tcPr>
          <w:p w14:paraId="6E38C84F" w14:textId="4F186EAD" w:rsidR="005776DD" w:rsidRPr="005D7635" w:rsidRDefault="005776DD" w:rsidP="008836AC">
            <w:pPr>
              <w:tabs>
                <w:tab w:val="left" w:pos="567"/>
              </w:tabs>
              <w:spacing w:after="0"/>
              <w:rPr>
                <w:rFonts w:ascii="Arial" w:hAnsi="Arial" w:cs="Arial"/>
                <w:color w:val="000000" w:themeColor="text1"/>
                <w:lang w:eastAsia="ja-JP"/>
              </w:rPr>
            </w:pPr>
            <w:r w:rsidRPr="005D7635">
              <w:rPr>
                <w:rFonts w:ascii="Arial" w:hAnsi="Arial" w:cs="Arial"/>
                <w:color w:val="000000" w:themeColor="text1"/>
                <w:lang w:eastAsia="ja-JP"/>
              </w:rPr>
              <w:t xml:space="preserve">Core part: </w:t>
            </w:r>
            <w:r w:rsidRPr="005D7635">
              <w:rPr>
                <w:rFonts w:ascii="Arial" w:hAnsi="Arial" w:cs="Arial" w:hint="eastAsia"/>
                <w:color w:val="000000" w:themeColor="text1"/>
                <w:lang w:eastAsia="ja-JP"/>
              </w:rPr>
              <w:t>Yes</w:t>
            </w:r>
          </w:p>
        </w:tc>
        <w:tc>
          <w:tcPr>
            <w:tcW w:w="3695" w:type="dxa"/>
            <w:gridSpan w:val="3"/>
          </w:tcPr>
          <w:p w14:paraId="1369717E" w14:textId="3A24E063" w:rsidR="005776DD" w:rsidRPr="005D7635" w:rsidRDefault="005776DD" w:rsidP="008836AC">
            <w:pPr>
              <w:tabs>
                <w:tab w:val="left" w:pos="567"/>
              </w:tabs>
              <w:spacing w:after="0"/>
              <w:rPr>
                <w:rFonts w:ascii="Arial" w:hAnsi="Arial" w:cs="Arial"/>
                <w:color w:val="000000" w:themeColor="text1"/>
                <w:lang w:eastAsia="ja-JP"/>
              </w:rPr>
            </w:pPr>
            <w:r w:rsidRPr="005D7635">
              <w:rPr>
                <w:rFonts w:ascii="Arial" w:hAnsi="Arial" w:cs="Arial"/>
                <w:color w:val="000000" w:themeColor="text1"/>
                <w:lang w:eastAsia="ja-JP"/>
              </w:rPr>
              <w:t>Performance Part: No</w:t>
            </w:r>
          </w:p>
        </w:tc>
      </w:tr>
    </w:tbl>
    <w:p w14:paraId="0C76B0D2" w14:textId="77777777" w:rsidR="00D45B2F" w:rsidRPr="005D7635" w:rsidRDefault="00D45B2F" w:rsidP="000D17BC">
      <w:pPr>
        <w:tabs>
          <w:tab w:val="left" w:pos="567"/>
        </w:tabs>
        <w:spacing w:after="0"/>
        <w:rPr>
          <w:rFonts w:ascii="Arial" w:hAnsi="Arial" w:cs="Arial"/>
          <w:color w:val="000000" w:themeColor="text1"/>
        </w:rPr>
      </w:pPr>
    </w:p>
    <w:p w14:paraId="406A19D1" w14:textId="77777777" w:rsidR="00D45B2F" w:rsidRPr="005D7635" w:rsidRDefault="00F86A73" w:rsidP="000D17BC">
      <w:pPr>
        <w:tabs>
          <w:tab w:val="left" w:pos="567"/>
        </w:tabs>
        <w:spacing w:after="60"/>
        <w:rPr>
          <w:rFonts w:ascii="Arial" w:hAnsi="Arial" w:cs="Arial"/>
          <w:b/>
          <w:color w:val="000000" w:themeColor="text1"/>
        </w:rPr>
      </w:pPr>
      <w:r w:rsidRPr="005D7635">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5D7635" w:rsidRPr="005D7635" w14:paraId="3ABCC128" w14:textId="77777777" w:rsidTr="001A248F">
        <w:tc>
          <w:tcPr>
            <w:tcW w:w="2758" w:type="dxa"/>
            <w:gridSpan w:val="2"/>
          </w:tcPr>
          <w:p w14:paraId="416D433D" w14:textId="77777777" w:rsidR="00EF4800" w:rsidRPr="005D7635" w:rsidRDefault="00EF4800" w:rsidP="001A248F">
            <w:pPr>
              <w:tabs>
                <w:tab w:val="left" w:pos="567"/>
              </w:tabs>
              <w:spacing w:after="0"/>
              <w:rPr>
                <w:rFonts w:ascii="Arial" w:hAnsi="Arial" w:cs="Arial"/>
                <w:b/>
                <w:color w:val="000000" w:themeColor="text1"/>
              </w:rPr>
            </w:pPr>
            <w:r w:rsidRPr="005D7635">
              <w:rPr>
                <w:rFonts w:ascii="Arial" w:hAnsi="Arial" w:cs="Arial"/>
                <w:b/>
                <w:color w:val="000000" w:themeColor="text1"/>
              </w:rPr>
              <w:t>Leading WG</w:t>
            </w:r>
          </w:p>
        </w:tc>
        <w:tc>
          <w:tcPr>
            <w:tcW w:w="7489" w:type="dxa"/>
          </w:tcPr>
          <w:p w14:paraId="17B94C9C" w14:textId="65DDB341" w:rsidR="00EF4800" w:rsidRPr="005D7635" w:rsidRDefault="00F61DF8" w:rsidP="001A248F">
            <w:pPr>
              <w:tabs>
                <w:tab w:val="left" w:pos="567"/>
              </w:tabs>
              <w:spacing w:after="0"/>
              <w:rPr>
                <w:rFonts w:ascii="Arial" w:hAnsi="Arial" w:cs="Arial"/>
                <w:color w:val="000000" w:themeColor="text1"/>
              </w:rPr>
            </w:pPr>
            <w:r w:rsidRPr="005D7635">
              <w:rPr>
                <w:rFonts w:ascii="Arial" w:hAnsi="Arial" w:cs="Arial"/>
                <w:color w:val="000000" w:themeColor="text1"/>
              </w:rPr>
              <w:t>TSG RAN WG4</w:t>
            </w:r>
          </w:p>
        </w:tc>
      </w:tr>
      <w:tr w:rsidR="006C4E32" w:rsidRPr="008836AC" w14:paraId="079E607D" w14:textId="77777777" w:rsidTr="001A248F">
        <w:tc>
          <w:tcPr>
            <w:tcW w:w="1418" w:type="dxa"/>
            <w:vMerge w:val="restart"/>
            <w:vAlign w:val="center"/>
          </w:tcPr>
          <w:p w14:paraId="764AF61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4D0CDE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9777A5F" w14:textId="14DABCDD" w:rsidR="006C4E32" w:rsidRPr="008836AC" w:rsidRDefault="00F61DF8" w:rsidP="0036248C">
            <w:pPr>
              <w:tabs>
                <w:tab w:val="left" w:pos="567"/>
              </w:tabs>
              <w:spacing w:after="0"/>
              <w:rPr>
                <w:rFonts w:ascii="Arial" w:hAnsi="Arial" w:cs="Arial"/>
                <w:lang w:eastAsia="ja-JP"/>
              </w:rPr>
            </w:pPr>
            <w:r w:rsidRPr="00056427">
              <w:rPr>
                <w:rFonts w:ascii="Arial" w:hAnsi="Arial" w:cs="Arial"/>
              </w:rPr>
              <w:t>Iana SIOMINA</w:t>
            </w:r>
          </w:p>
        </w:tc>
      </w:tr>
      <w:tr w:rsidR="006C4E32" w:rsidRPr="008836AC" w14:paraId="04EB606F" w14:textId="77777777" w:rsidTr="001A248F">
        <w:tc>
          <w:tcPr>
            <w:tcW w:w="1418" w:type="dxa"/>
            <w:vMerge/>
          </w:tcPr>
          <w:p w14:paraId="61E843F2" w14:textId="77777777" w:rsidR="006C4E32" w:rsidRPr="008836AC" w:rsidRDefault="006C4E32" w:rsidP="001A248F">
            <w:pPr>
              <w:tabs>
                <w:tab w:val="left" w:pos="567"/>
              </w:tabs>
              <w:rPr>
                <w:rFonts w:ascii="Arial" w:hAnsi="Arial" w:cs="Arial"/>
                <w:b/>
              </w:rPr>
            </w:pPr>
          </w:p>
        </w:tc>
        <w:tc>
          <w:tcPr>
            <w:tcW w:w="1340" w:type="dxa"/>
          </w:tcPr>
          <w:p w14:paraId="26837F0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DACB012" w14:textId="57DEEBC1" w:rsidR="006C4E32" w:rsidRPr="008836AC" w:rsidRDefault="00F61DF8" w:rsidP="001A248F">
            <w:pPr>
              <w:tabs>
                <w:tab w:val="left" w:pos="567"/>
              </w:tabs>
              <w:spacing w:after="0"/>
              <w:rPr>
                <w:rFonts w:ascii="Arial" w:hAnsi="Arial" w:cs="Arial"/>
                <w:lang w:eastAsia="ja-JP"/>
              </w:rPr>
            </w:pPr>
            <w:r w:rsidRPr="00056427">
              <w:rPr>
                <w:rFonts w:ascii="Arial" w:hAnsi="Arial" w:cs="Arial"/>
              </w:rPr>
              <w:t>Ericsson</w:t>
            </w:r>
          </w:p>
        </w:tc>
      </w:tr>
      <w:tr w:rsidR="006C4E32" w:rsidRPr="008836AC" w14:paraId="0FE61442" w14:textId="77777777" w:rsidTr="001A248F">
        <w:tc>
          <w:tcPr>
            <w:tcW w:w="1418" w:type="dxa"/>
            <w:vMerge/>
          </w:tcPr>
          <w:p w14:paraId="54DF3726" w14:textId="77777777" w:rsidR="006C4E32" w:rsidRPr="008836AC" w:rsidRDefault="006C4E32" w:rsidP="001A248F">
            <w:pPr>
              <w:tabs>
                <w:tab w:val="left" w:pos="567"/>
              </w:tabs>
              <w:rPr>
                <w:rFonts w:ascii="Arial" w:hAnsi="Arial" w:cs="Arial"/>
                <w:b/>
              </w:rPr>
            </w:pPr>
          </w:p>
        </w:tc>
        <w:tc>
          <w:tcPr>
            <w:tcW w:w="1340" w:type="dxa"/>
          </w:tcPr>
          <w:p w14:paraId="125388D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9B495DD" w14:textId="71698BA2" w:rsidR="006C4E32" w:rsidRPr="008836AC" w:rsidRDefault="00F61DF8" w:rsidP="001A248F">
            <w:pPr>
              <w:tabs>
                <w:tab w:val="left" w:pos="567"/>
              </w:tabs>
              <w:spacing w:after="0"/>
              <w:rPr>
                <w:rFonts w:ascii="Arial" w:hAnsi="Arial" w:cs="Arial"/>
              </w:rPr>
            </w:pPr>
            <w:proofErr w:type="spellStart"/>
            <w:r w:rsidRPr="00056427">
              <w:rPr>
                <w:rFonts w:ascii="Arial" w:hAnsi="Arial" w:cs="Arial"/>
              </w:rPr>
              <w:t>iana</w:t>
            </w:r>
            <w:proofErr w:type="spellEnd"/>
            <w:r w:rsidRPr="00056427">
              <w:rPr>
                <w:rFonts w:ascii="Arial" w:hAnsi="Arial" w:cs="Arial"/>
              </w:rPr>
              <w:t xml:space="preserve"> (dot) </w:t>
            </w:r>
            <w:proofErr w:type="spellStart"/>
            <w:r w:rsidRPr="00056427">
              <w:rPr>
                <w:rFonts w:ascii="Arial" w:hAnsi="Arial" w:cs="Arial"/>
              </w:rPr>
              <w:t>siomina</w:t>
            </w:r>
            <w:proofErr w:type="spellEnd"/>
            <w:r w:rsidRPr="00056427">
              <w:rPr>
                <w:rFonts w:ascii="Arial" w:hAnsi="Arial" w:cs="Arial"/>
              </w:rPr>
              <w:t xml:space="preserve"> (at) </w:t>
            </w:r>
            <w:proofErr w:type="spellStart"/>
            <w:r w:rsidRPr="00056427">
              <w:rPr>
                <w:rFonts w:ascii="Arial" w:hAnsi="Arial" w:cs="Arial"/>
              </w:rPr>
              <w:t>ericsson</w:t>
            </w:r>
            <w:proofErr w:type="spellEnd"/>
            <w:r w:rsidRPr="00056427">
              <w:rPr>
                <w:rFonts w:ascii="Arial" w:hAnsi="Arial" w:cs="Arial"/>
              </w:rPr>
              <w:t xml:space="preserve"> (dot) com</w:t>
            </w:r>
          </w:p>
        </w:tc>
      </w:tr>
    </w:tbl>
    <w:p w14:paraId="08A3DAB5" w14:textId="77777777" w:rsidR="006C4E32" w:rsidRDefault="006C4E32" w:rsidP="000D17BC">
      <w:pPr>
        <w:pBdr>
          <w:bottom w:val="single" w:sz="4" w:space="1" w:color="auto"/>
        </w:pBdr>
        <w:spacing w:after="0"/>
        <w:rPr>
          <w:rFonts w:ascii="Arial" w:hAnsi="Arial" w:cs="Arial"/>
        </w:rPr>
      </w:pPr>
    </w:p>
    <w:p w14:paraId="110A041C" w14:textId="77777777" w:rsidR="006C4E32" w:rsidRPr="00430FCA" w:rsidRDefault="006C4E32" w:rsidP="006C4E32">
      <w:pPr>
        <w:pBdr>
          <w:bottom w:val="single" w:sz="4" w:space="1" w:color="auto"/>
        </w:pBdr>
        <w:rPr>
          <w:rFonts w:ascii="Arial" w:hAnsi="Arial" w:cs="Arial"/>
        </w:rPr>
      </w:pPr>
    </w:p>
    <w:p w14:paraId="484C5C0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5D7635" w:rsidRPr="005D7635" w14:paraId="7B10B254" w14:textId="77777777" w:rsidTr="001A248F">
        <w:trPr>
          <w:jc w:val="center"/>
        </w:trPr>
        <w:tc>
          <w:tcPr>
            <w:tcW w:w="6185" w:type="dxa"/>
            <w:shd w:val="clear" w:color="auto" w:fill="E0E0E0"/>
          </w:tcPr>
          <w:p w14:paraId="347402D7" w14:textId="77777777" w:rsidR="00D22398" w:rsidRPr="005D7635" w:rsidRDefault="00C4666A" w:rsidP="00C4666A">
            <w:pPr>
              <w:pStyle w:val="TAL"/>
              <w:jc w:val="center"/>
              <w:rPr>
                <w:b/>
                <w:bCs/>
                <w:color w:val="000000" w:themeColor="text1"/>
              </w:rPr>
            </w:pPr>
            <w:r w:rsidRPr="005D7635">
              <w:rPr>
                <w:b/>
                <w:bCs/>
                <w:color w:val="000000" w:themeColor="text1"/>
              </w:rPr>
              <w:t>Do you want to modify the time budget for this WI/SI compared to what was endorsed at the last RAN meeting?</w:t>
            </w:r>
          </w:p>
        </w:tc>
        <w:tc>
          <w:tcPr>
            <w:tcW w:w="1037" w:type="dxa"/>
            <w:vAlign w:val="center"/>
          </w:tcPr>
          <w:p w14:paraId="619DBAB6" w14:textId="275FA4AB" w:rsidR="00D22398" w:rsidRPr="005D7635" w:rsidRDefault="00C21339" w:rsidP="00C4666A">
            <w:pPr>
              <w:pStyle w:val="TAL"/>
              <w:jc w:val="center"/>
              <w:rPr>
                <w:color w:val="000000" w:themeColor="text1"/>
                <w:lang w:eastAsia="ja-JP"/>
              </w:rPr>
            </w:pPr>
            <w:r w:rsidRPr="005D7635">
              <w:rPr>
                <w:color w:val="000000" w:themeColor="text1"/>
                <w:lang w:eastAsia="ja-JP"/>
              </w:rPr>
              <w:t>No</w:t>
            </w:r>
          </w:p>
        </w:tc>
      </w:tr>
    </w:tbl>
    <w:p w14:paraId="4A963507" w14:textId="77777777" w:rsidR="00D22398" w:rsidRPr="005D7635" w:rsidRDefault="00D22398" w:rsidP="0039390A">
      <w:pPr>
        <w:spacing w:after="0"/>
        <w:rPr>
          <w:rFonts w:ascii="Arial" w:hAnsi="Arial" w:cs="Arial"/>
          <w:color w:val="000000" w:themeColor="text1"/>
        </w:rPr>
      </w:pPr>
    </w:p>
    <w:p w14:paraId="7F7D38C3" w14:textId="77777777" w:rsidR="00816B81" w:rsidRPr="005D7635" w:rsidRDefault="00C4666A" w:rsidP="00E544FA">
      <w:pPr>
        <w:pStyle w:val="NO"/>
        <w:rPr>
          <w:rFonts w:ascii="Arial" w:hAnsi="Arial" w:cs="Arial"/>
          <w:i/>
          <w:color w:val="000000" w:themeColor="text1"/>
        </w:rPr>
      </w:pPr>
      <w:r w:rsidRPr="005D7635">
        <w:rPr>
          <w:rFonts w:ascii="Arial" w:hAnsi="Arial" w:cs="Arial"/>
          <w:i/>
          <w:color w:val="000000" w:themeColor="text1"/>
        </w:rPr>
        <w:t>If you answered No:</w:t>
      </w:r>
      <w:r w:rsidRPr="005D7635">
        <w:rPr>
          <w:rFonts w:ascii="Arial" w:hAnsi="Arial" w:cs="Arial"/>
          <w:i/>
          <w:color w:val="000000" w:themeColor="text1"/>
        </w:rPr>
        <w:tab/>
        <w:t>Then please remove the Excel file from the zip file of this status report.</w:t>
      </w:r>
    </w:p>
    <w:p w14:paraId="01F78E46" w14:textId="77777777" w:rsidR="00816B81" w:rsidRPr="005D7635" w:rsidRDefault="00C4666A" w:rsidP="00C4666A">
      <w:pPr>
        <w:pStyle w:val="NO"/>
        <w:rPr>
          <w:rFonts w:ascii="Arial" w:hAnsi="Arial" w:cs="Arial"/>
          <w:i/>
          <w:color w:val="000000" w:themeColor="text1"/>
        </w:rPr>
      </w:pPr>
      <w:r w:rsidRPr="005D7635">
        <w:rPr>
          <w:rFonts w:ascii="Arial" w:hAnsi="Arial" w:cs="Arial"/>
          <w:i/>
          <w:color w:val="000000" w:themeColor="text1"/>
        </w:rPr>
        <w:t>If you answered Yes:</w:t>
      </w:r>
      <w:r w:rsidRPr="005D7635">
        <w:rPr>
          <w:rFonts w:ascii="Arial" w:hAnsi="Arial" w:cs="Arial"/>
          <w:i/>
          <w:color w:val="000000" w:themeColor="text1"/>
        </w:rPr>
        <w:tab/>
        <w:t xml:space="preserve">Then please fill out the attached Excel template to request a modification of the time </w:t>
      </w:r>
      <w:r w:rsidRPr="005D7635">
        <w:rPr>
          <w:rFonts w:ascii="Arial" w:hAnsi="Arial" w:cs="Arial"/>
          <w:i/>
          <w:color w:val="000000" w:themeColor="text1"/>
        </w:rPr>
        <w:tab/>
      </w:r>
      <w:r w:rsidRPr="005D7635">
        <w:rPr>
          <w:rFonts w:ascii="Arial" w:hAnsi="Arial" w:cs="Arial"/>
          <w:i/>
          <w:color w:val="000000" w:themeColor="text1"/>
        </w:rPr>
        <w:tab/>
        <w:t xml:space="preserve">budgets for your WI /SI. The Excel table </w:t>
      </w:r>
      <w:proofErr w:type="gramStart"/>
      <w:r w:rsidRPr="005D7635">
        <w:rPr>
          <w:rFonts w:ascii="Arial" w:hAnsi="Arial" w:cs="Arial"/>
          <w:i/>
          <w:color w:val="000000" w:themeColor="text1"/>
        </w:rPr>
        <w:t>has to</w:t>
      </w:r>
      <w:proofErr w:type="gramEnd"/>
      <w:r w:rsidRPr="005D7635">
        <w:rPr>
          <w:rFonts w:ascii="Arial" w:hAnsi="Arial" w:cs="Arial"/>
          <w:i/>
          <w:color w:val="000000" w:themeColor="text1"/>
        </w:rPr>
        <w:t xml:space="preserve"> be filled out for all affected RAN WGs and </w:t>
      </w:r>
      <w:r w:rsidRPr="005D7635">
        <w:rPr>
          <w:rFonts w:ascii="Arial" w:hAnsi="Arial" w:cs="Arial"/>
          <w:i/>
          <w:color w:val="000000" w:themeColor="text1"/>
        </w:rPr>
        <w:tab/>
      </w:r>
      <w:r w:rsidRPr="005D7635">
        <w:rPr>
          <w:rFonts w:ascii="Arial" w:hAnsi="Arial" w:cs="Arial"/>
          <w:i/>
          <w:color w:val="000000" w:themeColor="text1"/>
        </w:rPr>
        <w:tab/>
        <w:t>up to the target date of the WI/SI.</w:t>
      </w:r>
      <w:r w:rsidR="00011C3B" w:rsidRPr="005D7635">
        <w:rPr>
          <w:rFonts w:ascii="Arial" w:hAnsi="Arial" w:cs="Arial"/>
          <w:i/>
          <w:color w:val="000000" w:themeColor="text1"/>
        </w:rPr>
        <w:t xml:space="preserve"> The basis are the endorsed time budgets of the last </w:t>
      </w:r>
      <w:r w:rsidR="00011C3B" w:rsidRPr="005D7635">
        <w:rPr>
          <w:rFonts w:ascii="Arial" w:hAnsi="Arial" w:cs="Arial"/>
          <w:i/>
          <w:color w:val="000000" w:themeColor="text1"/>
        </w:rPr>
        <w:tab/>
      </w:r>
      <w:r w:rsidR="00011C3B" w:rsidRPr="005D7635">
        <w:rPr>
          <w:rFonts w:ascii="Arial" w:hAnsi="Arial" w:cs="Arial"/>
          <w:i/>
          <w:color w:val="000000" w:themeColor="text1"/>
        </w:rPr>
        <w:tab/>
        <w:t>RAN meeting. Please highlight all changes of the values.</w:t>
      </w:r>
      <w:r w:rsidR="00011C3B" w:rsidRPr="005D7635">
        <w:rPr>
          <w:rFonts w:ascii="Arial" w:hAnsi="Arial" w:cs="Arial"/>
          <w:i/>
          <w:color w:val="000000" w:themeColor="text1"/>
        </w:rPr>
        <w:br/>
      </w:r>
      <w:r w:rsidR="00011C3B" w:rsidRPr="005D7635">
        <w:rPr>
          <w:rFonts w:ascii="Arial" w:hAnsi="Arial" w:cs="Arial"/>
          <w:i/>
          <w:color w:val="000000" w:themeColor="text1"/>
        </w:rPr>
        <w:tab/>
      </w:r>
      <w:r w:rsidR="00011C3B" w:rsidRPr="005D7635">
        <w:rPr>
          <w:rFonts w:ascii="Arial" w:hAnsi="Arial" w:cs="Arial"/>
          <w:i/>
          <w:color w:val="000000" w:themeColor="text1"/>
        </w:rPr>
        <w:tab/>
      </w:r>
      <w:proofErr w:type="gramStart"/>
      <w:r w:rsidR="00011C3B" w:rsidRPr="005D7635">
        <w:rPr>
          <w:rFonts w:ascii="Arial" w:hAnsi="Arial" w:cs="Arial"/>
          <w:i/>
          <w:color w:val="000000" w:themeColor="text1"/>
        </w:rPr>
        <w:t>One time</w:t>
      </w:r>
      <w:proofErr w:type="gramEnd"/>
      <w:r w:rsidR="00011C3B" w:rsidRPr="005D7635">
        <w:rPr>
          <w:rFonts w:ascii="Arial" w:hAnsi="Arial" w:cs="Arial"/>
          <w:i/>
          <w:color w:val="000000" w:themeColor="text1"/>
        </w:rPr>
        <w:t xml:space="preserve"> unit (TU) corresponds to ~ 2 hours in the meeting.</w:t>
      </w:r>
      <w:r w:rsidR="00011C3B" w:rsidRPr="005D7635">
        <w:rPr>
          <w:rFonts w:ascii="Arial" w:hAnsi="Arial" w:cs="Arial"/>
          <w:i/>
          <w:color w:val="000000" w:themeColor="text1"/>
        </w:rPr>
        <w:br/>
      </w:r>
      <w:r w:rsidR="00011C3B" w:rsidRPr="005D7635">
        <w:rPr>
          <w:rFonts w:ascii="Arial" w:hAnsi="Arial" w:cs="Arial"/>
          <w:i/>
          <w:color w:val="000000" w:themeColor="text1"/>
        </w:rPr>
        <w:tab/>
      </w:r>
      <w:r w:rsidR="00011C3B" w:rsidRPr="005D7635">
        <w:rPr>
          <w:rFonts w:ascii="Arial" w:hAnsi="Arial" w:cs="Arial"/>
          <w:i/>
          <w:color w:val="000000" w:themeColor="text1"/>
        </w:rPr>
        <w:tab/>
        <w:t xml:space="preserve">If this status report covers a WI with Core and Performance part, then please have one </w:t>
      </w:r>
      <w:r w:rsidR="00011C3B" w:rsidRPr="005D7635">
        <w:rPr>
          <w:rFonts w:ascii="Arial" w:hAnsi="Arial" w:cs="Arial"/>
          <w:i/>
          <w:color w:val="000000" w:themeColor="text1"/>
        </w:rPr>
        <w:tab/>
      </w:r>
      <w:r w:rsidR="00011C3B" w:rsidRPr="005D7635">
        <w:rPr>
          <w:rFonts w:ascii="Arial" w:hAnsi="Arial" w:cs="Arial"/>
          <w:i/>
          <w:color w:val="000000" w:themeColor="text1"/>
        </w:rPr>
        <w:tab/>
        <w:t>line for each in the attached Excel table.</w:t>
      </w:r>
      <w:r w:rsidR="00816B81" w:rsidRPr="005D7635">
        <w:rPr>
          <w:rFonts w:ascii="Arial" w:hAnsi="Arial" w:cs="Arial"/>
          <w:i/>
          <w:color w:val="000000" w:themeColor="text1"/>
        </w:rPr>
        <w:br/>
      </w:r>
      <w:r w:rsidR="00816B81" w:rsidRPr="005D7635">
        <w:rPr>
          <w:rFonts w:ascii="Arial" w:hAnsi="Arial" w:cs="Arial"/>
          <w:i/>
          <w:color w:val="000000" w:themeColor="text1"/>
        </w:rPr>
        <w:tab/>
      </w:r>
      <w:r w:rsidR="00816B81" w:rsidRPr="005D7635">
        <w:rPr>
          <w:rFonts w:ascii="Arial" w:hAnsi="Arial" w:cs="Arial"/>
          <w:i/>
          <w:color w:val="000000" w:themeColor="text1"/>
        </w:rPr>
        <w:tab/>
        <w:t>Note: If no Excel table is attached, then this means no time budget change.</w:t>
      </w:r>
    </w:p>
    <w:p w14:paraId="1119C99B" w14:textId="77777777" w:rsidR="00C17C6C" w:rsidRPr="005D7635" w:rsidRDefault="00C21339" w:rsidP="00C17C6C">
      <w:pPr>
        <w:spacing w:after="0"/>
        <w:rPr>
          <w:rFonts w:ascii="Arial" w:hAnsi="Arial" w:cs="Arial"/>
          <w:b/>
          <w:color w:val="000000" w:themeColor="text1"/>
        </w:rPr>
      </w:pPr>
      <w:r w:rsidRPr="005D7635">
        <w:rPr>
          <w:rFonts w:ascii="Arial" w:hAnsi="Arial" w:cs="Arial"/>
          <w:b/>
          <w:color w:val="000000" w:themeColor="text1"/>
        </w:rPr>
        <w:t>A</w:t>
      </w:r>
      <w:r w:rsidR="00011C3B" w:rsidRPr="005D7635">
        <w:rPr>
          <w:rFonts w:ascii="Arial" w:hAnsi="Arial" w:cs="Arial"/>
          <w:b/>
          <w:color w:val="000000" w:themeColor="text1"/>
        </w:rPr>
        <w:t>dditional explanations/</w:t>
      </w:r>
      <w:r w:rsidR="00C17C6C" w:rsidRPr="005D7635">
        <w:rPr>
          <w:rFonts w:ascii="Arial" w:hAnsi="Arial" w:cs="Arial"/>
          <w:b/>
          <w:color w:val="000000" w:themeColor="text1"/>
        </w:rPr>
        <w:t>motivation</w:t>
      </w:r>
      <w:r w:rsidR="00011C3B" w:rsidRPr="005D7635">
        <w:rPr>
          <w:rFonts w:ascii="Arial" w:hAnsi="Arial" w:cs="Arial"/>
          <w:b/>
          <w:color w:val="000000" w:themeColor="text1"/>
        </w:rPr>
        <w:t>s for the time budget changes in the attached Excel table</w:t>
      </w:r>
      <w:r w:rsidR="00C17C6C" w:rsidRPr="005D7635">
        <w:rPr>
          <w:rFonts w:ascii="Arial" w:hAnsi="Arial" w:cs="Arial"/>
          <w:b/>
          <w:color w:val="000000" w:themeColor="text1"/>
        </w:rPr>
        <w:t>:</w:t>
      </w:r>
    </w:p>
    <w:p w14:paraId="2557FF4D" w14:textId="77777777" w:rsidR="003B7182" w:rsidRPr="005D7635" w:rsidRDefault="003B7182" w:rsidP="00C17C6C">
      <w:pPr>
        <w:spacing w:after="0"/>
        <w:rPr>
          <w:rFonts w:ascii="Arial" w:hAnsi="Arial" w:cs="Arial"/>
          <w:color w:val="000000" w:themeColor="text1"/>
        </w:rPr>
      </w:pPr>
    </w:p>
    <w:p w14:paraId="3BE9FC19" w14:textId="77777777" w:rsidR="00011C3B" w:rsidRPr="005D7635" w:rsidRDefault="00011C3B" w:rsidP="00C17C6C">
      <w:pPr>
        <w:spacing w:after="0"/>
        <w:rPr>
          <w:rFonts w:ascii="Arial" w:hAnsi="Arial" w:cs="Arial"/>
          <w:color w:val="000000" w:themeColor="text1"/>
        </w:rPr>
      </w:pPr>
    </w:p>
    <w:p w14:paraId="1A791DBB" w14:textId="77777777" w:rsidR="00F86A73" w:rsidRPr="005D7635" w:rsidRDefault="001A3B5F" w:rsidP="00701410">
      <w:pPr>
        <w:pStyle w:val="Heading2"/>
        <w:rPr>
          <w:color w:val="000000" w:themeColor="text1"/>
        </w:rPr>
      </w:pPr>
      <w:r w:rsidRPr="005D7635">
        <w:rPr>
          <w:color w:val="000000" w:themeColor="text1"/>
        </w:rPr>
        <w:t>2.</w:t>
      </w:r>
      <w:r w:rsidR="00701410" w:rsidRPr="005D7635">
        <w:rPr>
          <w:color w:val="000000" w:themeColor="text1"/>
        </w:rPr>
        <w:tab/>
      </w:r>
      <w:r w:rsidR="00150FD3" w:rsidRPr="005D7635">
        <w:rPr>
          <w:color w:val="000000" w:themeColor="text1"/>
        </w:rPr>
        <w:t>Detail</w:t>
      </w:r>
      <w:r w:rsidR="007E1DEA" w:rsidRPr="005D7635">
        <w:rPr>
          <w:color w:val="000000" w:themeColor="text1"/>
        </w:rPr>
        <w:t>ed p</w:t>
      </w:r>
      <w:r w:rsidR="008D70D2" w:rsidRPr="005D7635">
        <w:rPr>
          <w:color w:val="000000" w:themeColor="text1"/>
        </w:rPr>
        <w:t xml:space="preserve">rogress </w:t>
      </w:r>
      <w:r w:rsidR="00C21339" w:rsidRPr="005D7635">
        <w:rPr>
          <w:color w:val="000000" w:themeColor="text1"/>
        </w:rPr>
        <w:t xml:space="preserve">in RAN WGs </w:t>
      </w:r>
      <w:r w:rsidR="008D70D2" w:rsidRPr="005D7635">
        <w:rPr>
          <w:color w:val="000000" w:themeColor="text1"/>
        </w:rPr>
        <w:t>since last TSG meeting</w:t>
      </w:r>
      <w:r w:rsidR="005A6C96" w:rsidRPr="005D7635">
        <w:rPr>
          <w:color w:val="000000" w:themeColor="text1"/>
        </w:rPr>
        <w:t xml:space="preserve"> (for all involved WGs)</w:t>
      </w:r>
    </w:p>
    <w:p w14:paraId="33764FD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E110A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14940BF" w14:textId="77777777" w:rsidR="00701410" w:rsidRDefault="00701410" w:rsidP="00701410">
      <w:pPr>
        <w:pStyle w:val="Heading4"/>
        <w:rPr>
          <w:lang w:eastAsia="ja-JP"/>
        </w:rPr>
      </w:pPr>
      <w:r>
        <w:rPr>
          <w:lang w:eastAsia="ja-JP"/>
        </w:rPr>
        <w:t>2.1.1</w:t>
      </w:r>
      <w:r>
        <w:rPr>
          <w:lang w:eastAsia="ja-JP"/>
        </w:rPr>
        <w:tab/>
        <w:t>Agreements</w:t>
      </w:r>
    </w:p>
    <w:p w14:paraId="3245A3F3" w14:textId="77777777" w:rsidR="003A4B47" w:rsidRPr="00701410" w:rsidRDefault="00701410" w:rsidP="00701410">
      <w:pPr>
        <w:pStyle w:val="Heading4"/>
        <w:rPr>
          <w:lang w:eastAsia="ja-JP"/>
        </w:rPr>
      </w:pPr>
      <w:r>
        <w:rPr>
          <w:lang w:eastAsia="ja-JP"/>
        </w:rPr>
        <w:t>2.1.2</w:t>
      </w:r>
      <w:r>
        <w:rPr>
          <w:lang w:eastAsia="ja-JP"/>
        </w:rPr>
        <w:tab/>
        <w:t>Remaining Open issues</w:t>
      </w:r>
    </w:p>
    <w:p w14:paraId="34AF5C7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67B5477" w14:textId="1AE33F6A" w:rsidR="00701410" w:rsidRDefault="00701410" w:rsidP="00701410">
      <w:pPr>
        <w:pStyle w:val="Heading4"/>
        <w:rPr>
          <w:lang w:eastAsia="ja-JP"/>
        </w:rPr>
      </w:pPr>
      <w:r>
        <w:rPr>
          <w:lang w:eastAsia="ja-JP"/>
        </w:rPr>
        <w:t>2.2.1</w:t>
      </w:r>
      <w:r>
        <w:rPr>
          <w:lang w:eastAsia="ja-JP"/>
        </w:rPr>
        <w:tab/>
        <w:t>Agreements</w:t>
      </w:r>
    </w:p>
    <w:p w14:paraId="60987E4B" w14:textId="6F89700A" w:rsidR="00346848" w:rsidRDefault="00346848" w:rsidP="00F61DF8">
      <w:pPr>
        <w:rPr>
          <w:lang w:eastAsia="ja-JP"/>
        </w:rPr>
      </w:pPr>
      <w:r>
        <w:rPr>
          <w:lang w:eastAsia="ja-JP"/>
        </w:rPr>
        <w:t>RAN2 agreed on the CR to TS 36.331 introducing network-based CRS interference mitigation:</w:t>
      </w:r>
    </w:p>
    <w:p w14:paraId="72325555" w14:textId="1CA0208A" w:rsidR="00346848" w:rsidRPr="00795BC7" w:rsidRDefault="009A2468" w:rsidP="009A2468">
      <w:pPr>
        <w:numPr>
          <w:ilvl w:val="0"/>
          <w:numId w:val="19"/>
        </w:numPr>
        <w:tabs>
          <w:tab w:val="left" w:pos="567"/>
        </w:tabs>
        <w:overflowPunct/>
        <w:autoSpaceDE/>
        <w:autoSpaceDN/>
        <w:snapToGrid w:val="0"/>
        <w:spacing w:after="0"/>
        <w:textAlignment w:val="auto"/>
        <w:rPr>
          <w:sz w:val="21"/>
          <w:szCs w:val="21"/>
          <w:lang w:eastAsia="zh-CN"/>
        </w:rPr>
      </w:pPr>
      <w:bookmarkStart w:id="3" w:name="_Hlk523738450"/>
      <w:r w:rsidRPr="009A2468">
        <w:rPr>
          <w:sz w:val="21"/>
          <w:szCs w:val="21"/>
          <w:lang w:eastAsia="zh-CN"/>
        </w:rPr>
        <w:t>R2-1813088</w:t>
      </w:r>
      <w:bookmarkEnd w:id="3"/>
      <w:r w:rsidR="00346848" w:rsidRPr="00795BC7">
        <w:rPr>
          <w:sz w:val="21"/>
          <w:szCs w:val="21"/>
          <w:lang w:eastAsia="zh-CN"/>
        </w:rPr>
        <w:t xml:space="preserve">, </w:t>
      </w:r>
      <w:r w:rsidR="00795BC7" w:rsidRPr="00795BC7">
        <w:rPr>
          <w:sz w:val="21"/>
          <w:szCs w:val="21"/>
          <w:lang w:eastAsia="zh-CN"/>
        </w:rPr>
        <w:t>Implementing network-based CRS interference mitigation</w:t>
      </w:r>
      <w:r w:rsidR="00346848" w:rsidRPr="00795BC7">
        <w:rPr>
          <w:sz w:val="21"/>
          <w:szCs w:val="21"/>
          <w:lang w:eastAsia="zh-CN"/>
        </w:rPr>
        <w:t>, Ericsson</w:t>
      </w:r>
      <w:r w:rsidR="00795BC7">
        <w:rPr>
          <w:sz w:val="21"/>
          <w:szCs w:val="21"/>
          <w:lang w:eastAsia="zh-CN"/>
        </w:rPr>
        <w:t>.</w:t>
      </w:r>
    </w:p>
    <w:p w14:paraId="02B79DA3" w14:textId="77777777" w:rsidR="00346848" w:rsidRPr="00F61DF8" w:rsidRDefault="00346848" w:rsidP="00346848">
      <w:pPr>
        <w:pStyle w:val="ListParagraph"/>
        <w:tabs>
          <w:tab w:val="left" w:pos="567"/>
        </w:tabs>
        <w:snapToGrid w:val="0"/>
        <w:ind w:leftChars="0" w:left="720"/>
        <w:rPr>
          <w:rFonts w:ascii="Arial" w:hAnsi="Arial" w:cs="Arial"/>
        </w:rPr>
      </w:pPr>
    </w:p>
    <w:p w14:paraId="4648C785" w14:textId="4EC72F5F" w:rsidR="00795BC7" w:rsidRDefault="00795BC7" w:rsidP="00F61DF8">
      <w:pPr>
        <w:rPr>
          <w:lang w:eastAsia="ja-JP"/>
        </w:rPr>
      </w:pPr>
      <w:r>
        <w:rPr>
          <w:lang w:eastAsia="ja-JP"/>
        </w:rPr>
        <w:t xml:space="preserve">In the TS 36.331 </w:t>
      </w:r>
      <w:r w:rsidRPr="00346848">
        <w:rPr>
          <w:lang w:eastAsia="ja-JP"/>
        </w:rPr>
        <w:t xml:space="preserve">ASN.1 review </w:t>
      </w:r>
      <w:r>
        <w:rPr>
          <w:lang w:eastAsia="ja-JP"/>
        </w:rPr>
        <w:t>during RAN#103, it was</w:t>
      </w:r>
      <w:r w:rsidR="00346848" w:rsidRPr="00346848">
        <w:rPr>
          <w:lang w:eastAsia="ja-JP"/>
        </w:rPr>
        <w:t xml:space="preserve"> agreed to merge the </w:t>
      </w:r>
      <w:r w:rsidR="00346848">
        <w:rPr>
          <w:lang w:eastAsia="ja-JP"/>
        </w:rPr>
        <w:t>c</w:t>
      </w:r>
      <w:r w:rsidR="00346848" w:rsidRPr="00346848">
        <w:rPr>
          <w:lang w:eastAsia="ja-JP"/>
        </w:rPr>
        <w:t xml:space="preserve">onfiguration and </w:t>
      </w:r>
      <w:r w:rsidR="00346848">
        <w:rPr>
          <w:lang w:eastAsia="ja-JP"/>
        </w:rPr>
        <w:t xml:space="preserve">cell </w:t>
      </w:r>
      <w:r w:rsidR="00346848" w:rsidRPr="00346848">
        <w:rPr>
          <w:lang w:eastAsia="ja-JP"/>
        </w:rPr>
        <w:t>barring parameter</w:t>
      </w:r>
      <w:r w:rsidR="00346848">
        <w:rPr>
          <w:lang w:eastAsia="ja-JP"/>
        </w:rPr>
        <w:t>s</w:t>
      </w:r>
      <w:r w:rsidR="00346848" w:rsidRPr="00346848">
        <w:rPr>
          <w:lang w:eastAsia="ja-JP"/>
        </w:rPr>
        <w:t xml:space="preserve"> </w:t>
      </w:r>
      <w:r w:rsidR="00346848">
        <w:rPr>
          <w:lang w:eastAsia="ja-JP"/>
        </w:rPr>
        <w:t>for network-based CRS interference mitigation and CRS muting</w:t>
      </w:r>
      <w:r>
        <w:rPr>
          <w:lang w:eastAsia="ja-JP"/>
        </w:rPr>
        <w:t xml:space="preserve">, </w:t>
      </w:r>
      <w:r w:rsidRPr="00795BC7">
        <w:rPr>
          <w:lang w:eastAsia="ja-JP"/>
        </w:rPr>
        <w:t xml:space="preserve">see </w:t>
      </w:r>
      <w:r w:rsidR="00B00EA3">
        <w:rPr>
          <w:lang w:eastAsia="ja-JP"/>
        </w:rPr>
        <w:t>[11].</w:t>
      </w:r>
      <w:r>
        <w:rPr>
          <w:lang w:eastAsia="ja-JP"/>
        </w:rPr>
        <w:t xml:space="preserve"> </w:t>
      </w:r>
      <w:r w:rsidR="00346848">
        <w:rPr>
          <w:lang w:eastAsia="ja-JP"/>
        </w:rPr>
        <w:t>The changes were included in the CR above.</w:t>
      </w:r>
    </w:p>
    <w:p w14:paraId="04643027" w14:textId="0E855D2C" w:rsidR="00C21339" w:rsidRDefault="00701410" w:rsidP="00A86AB5">
      <w:pPr>
        <w:pStyle w:val="Heading4"/>
        <w:rPr>
          <w:lang w:eastAsia="ja-JP"/>
        </w:rPr>
      </w:pPr>
      <w:r>
        <w:rPr>
          <w:lang w:eastAsia="ja-JP"/>
        </w:rPr>
        <w:t>2.2.2</w:t>
      </w:r>
      <w:r>
        <w:rPr>
          <w:lang w:eastAsia="ja-JP"/>
        </w:rPr>
        <w:tab/>
        <w:t xml:space="preserve">Remaining Open issues </w:t>
      </w:r>
    </w:p>
    <w:p w14:paraId="2D5422C6" w14:textId="29F00F88" w:rsidR="00346848" w:rsidRPr="00346848" w:rsidRDefault="00346848" w:rsidP="00346848">
      <w:pPr>
        <w:rPr>
          <w:lang w:eastAsia="ja-JP"/>
        </w:rPr>
      </w:pPr>
      <w:r>
        <w:rPr>
          <w:lang w:eastAsia="ja-JP"/>
        </w:rPr>
        <w:t>No open issues.</w:t>
      </w:r>
    </w:p>
    <w:p w14:paraId="1297F04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E8CE45" w14:textId="77777777" w:rsidR="00701410" w:rsidRDefault="00701410" w:rsidP="00701410">
      <w:pPr>
        <w:pStyle w:val="Heading4"/>
        <w:rPr>
          <w:lang w:eastAsia="ja-JP"/>
        </w:rPr>
      </w:pPr>
      <w:r>
        <w:rPr>
          <w:lang w:eastAsia="ja-JP"/>
        </w:rPr>
        <w:t>2.3.1</w:t>
      </w:r>
      <w:r>
        <w:rPr>
          <w:lang w:eastAsia="ja-JP"/>
        </w:rPr>
        <w:tab/>
        <w:t>Agreements</w:t>
      </w:r>
    </w:p>
    <w:p w14:paraId="233E130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F6D6F0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4484351" w14:textId="67A0EE40" w:rsidR="00701410" w:rsidRDefault="00701410" w:rsidP="00701410">
      <w:pPr>
        <w:pStyle w:val="Heading4"/>
        <w:rPr>
          <w:lang w:eastAsia="ja-JP"/>
        </w:rPr>
      </w:pPr>
      <w:r>
        <w:rPr>
          <w:lang w:eastAsia="ja-JP"/>
        </w:rPr>
        <w:t>2.4.1</w:t>
      </w:r>
      <w:r>
        <w:rPr>
          <w:lang w:eastAsia="ja-JP"/>
        </w:rPr>
        <w:tab/>
        <w:t>Agreements</w:t>
      </w:r>
    </w:p>
    <w:p w14:paraId="3F0CCA87" w14:textId="77777777" w:rsidR="00F61DF8" w:rsidRPr="00F61DF8" w:rsidRDefault="00F61DF8" w:rsidP="00F61DF8">
      <w:pPr>
        <w:tabs>
          <w:tab w:val="left" w:pos="567"/>
        </w:tabs>
        <w:overflowPunct/>
        <w:autoSpaceDE/>
        <w:autoSpaceDN/>
        <w:snapToGrid w:val="0"/>
        <w:spacing w:after="0"/>
        <w:textAlignment w:val="auto"/>
        <w:rPr>
          <w:rFonts w:ascii="Arial" w:hAnsi="Arial" w:cs="Arial"/>
        </w:rPr>
      </w:pPr>
      <w:r w:rsidRPr="00F61DF8">
        <w:rPr>
          <w:rFonts w:ascii="Arial" w:hAnsi="Arial" w:cs="Arial"/>
        </w:rPr>
        <w:t>RAN4 agreed on a CR to TS 36.133, which is finalizing the open issues in the Core part of the WI:</w:t>
      </w:r>
    </w:p>
    <w:p w14:paraId="536D1826" w14:textId="5836DDA8" w:rsidR="00F61DF8" w:rsidRPr="00F61DF8" w:rsidRDefault="00F61DF8" w:rsidP="00F61DF8">
      <w:pPr>
        <w:pStyle w:val="ListParagraph"/>
        <w:numPr>
          <w:ilvl w:val="0"/>
          <w:numId w:val="20"/>
        </w:numPr>
        <w:tabs>
          <w:tab w:val="left" w:pos="567"/>
        </w:tabs>
        <w:snapToGrid w:val="0"/>
        <w:ind w:leftChars="0"/>
        <w:rPr>
          <w:rFonts w:ascii="Arial" w:hAnsi="Arial" w:cs="Arial"/>
        </w:rPr>
      </w:pPr>
      <w:r w:rsidRPr="00F61DF8">
        <w:rPr>
          <w:rFonts w:ascii="Arial" w:hAnsi="Arial" w:cs="Arial"/>
        </w:rPr>
        <w:t>R4-1811735, Applicability requirement for network-based CRS-IM, Qualcomm Inc.</w:t>
      </w:r>
    </w:p>
    <w:p w14:paraId="234E94DA" w14:textId="77777777" w:rsidR="00F61DF8" w:rsidRPr="00F61DF8" w:rsidRDefault="00F61DF8" w:rsidP="00F61DF8">
      <w:pPr>
        <w:tabs>
          <w:tab w:val="left" w:pos="567"/>
        </w:tabs>
        <w:overflowPunct/>
        <w:autoSpaceDE/>
        <w:autoSpaceDN/>
        <w:snapToGrid w:val="0"/>
        <w:spacing w:after="0"/>
        <w:textAlignment w:val="auto"/>
        <w:rPr>
          <w:rFonts w:ascii="Arial" w:hAnsi="Arial" w:cs="Arial"/>
          <w:lang w:val="en-US"/>
        </w:rPr>
      </w:pPr>
    </w:p>
    <w:p w14:paraId="06A3A84E" w14:textId="49B1677B" w:rsidR="00F61DF8" w:rsidRDefault="00F61DF8" w:rsidP="00F61DF8">
      <w:pPr>
        <w:tabs>
          <w:tab w:val="left" w:pos="567"/>
        </w:tabs>
        <w:overflowPunct/>
        <w:autoSpaceDE/>
        <w:autoSpaceDN/>
        <w:snapToGrid w:val="0"/>
        <w:spacing w:after="0"/>
        <w:textAlignment w:val="auto"/>
        <w:rPr>
          <w:rFonts w:ascii="Arial" w:hAnsi="Arial" w:cs="Arial"/>
        </w:rPr>
      </w:pPr>
      <w:r>
        <w:rPr>
          <w:rFonts w:ascii="Arial" w:hAnsi="Arial" w:cs="Arial"/>
        </w:rPr>
        <w:t>RAN4 agreed on a WF for the UE performance part:</w:t>
      </w:r>
    </w:p>
    <w:p w14:paraId="4F7C7B3F" w14:textId="77777777" w:rsidR="00F61DF8" w:rsidRDefault="00F61DF8" w:rsidP="00F61DF8">
      <w:pPr>
        <w:numPr>
          <w:ilvl w:val="0"/>
          <w:numId w:val="19"/>
        </w:numPr>
        <w:tabs>
          <w:tab w:val="left" w:pos="567"/>
        </w:tabs>
        <w:overflowPunct/>
        <w:autoSpaceDE/>
        <w:autoSpaceDN/>
        <w:snapToGrid w:val="0"/>
        <w:spacing w:after="0"/>
        <w:textAlignment w:val="auto"/>
        <w:rPr>
          <w:rFonts w:ascii="Arial" w:hAnsi="Arial" w:cs="Arial"/>
        </w:rPr>
      </w:pPr>
      <w:r w:rsidRPr="00E007A5">
        <w:rPr>
          <w:sz w:val="21"/>
          <w:szCs w:val="21"/>
          <w:lang w:eastAsia="zh-CN"/>
        </w:rPr>
        <w:t>R4-1811864</w:t>
      </w:r>
      <w:r>
        <w:rPr>
          <w:sz w:val="21"/>
          <w:szCs w:val="21"/>
          <w:lang w:eastAsia="zh-CN"/>
        </w:rPr>
        <w:t xml:space="preserve">, </w:t>
      </w:r>
      <w:r w:rsidRPr="00E007A5">
        <w:rPr>
          <w:sz w:val="21"/>
          <w:szCs w:val="21"/>
          <w:lang w:eastAsia="zh-CN"/>
        </w:rPr>
        <w:t>WF for demodulation performance requirements for network-based CRS interference mitigation</w:t>
      </w:r>
      <w:r>
        <w:rPr>
          <w:sz w:val="21"/>
          <w:szCs w:val="21"/>
          <w:lang w:eastAsia="zh-CN"/>
        </w:rPr>
        <w:t>, Ericsson.</w:t>
      </w:r>
    </w:p>
    <w:p w14:paraId="75910197" w14:textId="77777777" w:rsidR="00F61DF8" w:rsidRDefault="00F61DF8" w:rsidP="00F61DF8">
      <w:pPr>
        <w:tabs>
          <w:tab w:val="left" w:pos="567"/>
        </w:tabs>
        <w:overflowPunct/>
        <w:autoSpaceDE/>
        <w:autoSpaceDN/>
        <w:snapToGrid w:val="0"/>
        <w:spacing w:after="0"/>
        <w:textAlignment w:val="auto"/>
        <w:rPr>
          <w:rFonts w:ascii="Arial" w:hAnsi="Arial" w:cs="Arial"/>
        </w:rPr>
      </w:pPr>
    </w:p>
    <w:p w14:paraId="56F6F8A9" w14:textId="77777777" w:rsidR="00F61DF8" w:rsidRDefault="00F61DF8" w:rsidP="00F61DF8">
      <w:pPr>
        <w:tabs>
          <w:tab w:val="left" w:pos="567"/>
        </w:tabs>
        <w:overflowPunct/>
        <w:autoSpaceDE/>
        <w:autoSpaceDN/>
        <w:snapToGrid w:val="0"/>
        <w:spacing w:after="0"/>
        <w:textAlignment w:val="auto"/>
        <w:rPr>
          <w:rFonts w:ascii="Arial" w:hAnsi="Arial" w:cs="Arial"/>
        </w:rPr>
      </w:pPr>
      <w:r>
        <w:rPr>
          <w:rFonts w:ascii="Arial" w:hAnsi="Arial" w:cs="Arial"/>
        </w:rPr>
        <w:t>The WF contains the following agreements:</w:t>
      </w:r>
    </w:p>
    <w:p w14:paraId="5BAE6082" w14:textId="77777777" w:rsidR="00F61DF8" w:rsidRDefault="00F61DF8" w:rsidP="00F61DF8">
      <w:pPr>
        <w:numPr>
          <w:ilvl w:val="0"/>
          <w:numId w:val="18"/>
        </w:numPr>
        <w:tabs>
          <w:tab w:val="left" w:pos="567"/>
        </w:tabs>
        <w:overflowPunct/>
        <w:autoSpaceDE/>
        <w:autoSpaceDN/>
        <w:snapToGrid w:val="0"/>
        <w:spacing w:after="0"/>
        <w:textAlignment w:val="auto"/>
        <w:rPr>
          <w:rFonts w:ascii="Arial" w:hAnsi="Arial" w:cs="Arial"/>
        </w:rPr>
      </w:pPr>
      <w:r w:rsidRPr="00747F49">
        <w:rPr>
          <w:rFonts w:ascii="Arial" w:hAnsi="Arial" w:cs="Arial"/>
        </w:rPr>
        <w:t>Define performance requirements for the UE supporting nw-BasedCRS-InterferenceMitigation-r15</w:t>
      </w:r>
    </w:p>
    <w:p w14:paraId="4BB93165" w14:textId="77777777" w:rsidR="00F61DF8" w:rsidRDefault="00F61DF8" w:rsidP="00F61DF8">
      <w:pPr>
        <w:numPr>
          <w:ilvl w:val="0"/>
          <w:numId w:val="18"/>
        </w:numPr>
        <w:tabs>
          <w:tab w:val="left" w:pos="567"/>
        </w:tabs>
        <w:overflowPunct/>
        <w:autoSpaceDE/>
        <w:autoSpaceDN/>
        <w:snapToGrid w:val="0"/>
        <w:spacing w:after="0"/>
        <w:textAlignment w:val="auto"/>
        <w:rPr>
          <w:rFonts w:ascii="Arial" w:hAnsi="Arial" w:cs="Arial"/>
        </w:rPr>
      </w:pPr>
      <w:r w:rsidRPr="00747F49">
        <w:rPr>
          <w:rFonts w:ascii="Arial" w:hAnsi="Arial" w:cs="Arial"/>
        </w:rPr>
        <w:t>At least define test case for TM3. FFS for TM9</w:t>
      </w:r>
    </w:p>
    <w:p w14:paraId="1AA8C530" w14:textId="77777777" w:rsidR="00F61DF8" w:rsidRPr="00747F49" w:rsidRDefault="00F61DF8" w:rsidP="00F61DF8">
      <w:pPr>
        <w:numPr>
          <w:ilvl w:val="0"/>
          <w:numId w:val="18"/>
        </w:numPr>
        <w:tabs>
          <w:tab w:val="left" w:pos="567"/>
        </w:tabs>
        <w:overflowPunct/>
        <w:autoSpaceDE/>
        <w:autoSpaceDN/>
        <w:snapToGrid w:val="0"/>
        <w:spacing w:after="0"/>
        <w:textAlignment w:val="auto"/>
        <w:rPr>
          <w:rFonts w:ascii="Arial" w:hAnsi="Arial" w:cs="Arial"/>
          <w:lang w:val="en-US"/>
        </w:rPr>
      </w:pPr>
      <w:r w:rsidRPr="00747F49">
        <w:rPr>
          <w:rFonts w:ascii="Arial" w:hAnsi="Arial" w:cs="Arial"/>
          <w:lang w:val="en-US"/>
        </w:rPr>
        <w:t>For the CRS on/off configuration of interference cell</w:t>
      </w:r>
    </w:p>
    <w:p w14:paraId="57A17F94" w14:textId="77777777" w:rsidR="00F61DF8" w:rsidRPr="00747F49" w:rsidRDefault="00F61DF8" w:rsidP="00F61DF8">
      <w:pPr>
        <w:numPr>
          <w:ilvl w:val="1"/>
          <w:numId w:val="18"/>
        </w:numPr>
        <w:tabs>
          <w:tab w:val="left" w:pos="567"/>
        </w:tabs>
        <w:overflowPunct/>
        <w:autoSpaceDE/>
        <w:autoSpaceDN/>
        <w:snapToGrid w:val="0"/>
        <w:spacing w:after="0"/>
        <w:textAlignment w:val="auto"/>
        <w:rPr>
          <w:rFonts w:ascii="Arial" w:hAnsi="Arial" w:cs="Arial"/>
          <w:lang w:val="en-US"/>
        </w:rPr>
      </w:pPr>
      <w:r w:rsidRPr="00747F49">
        <w:rPr>
          <w:rFonts w:ascii="Arial" w:hAnsi="Arial" w:cs="Arial"/>
          <w:lang w:val="en-US"/>
        </w:rPr>
        <w:t>Option 1: CRS is muted based on a pattern which may change with some probability</w:t>
      </w:r>
    </w:p>
    <w:p w14:paraId="69A832FF" w14:textId="77777777" w:rsidR="00F61DF8" w:rsidRPr="00747F49" w:rsidRDefault="00F61DF8" w:rsidP="00F61DF8">
      <w:pPr>
        <w:numPr>
          <w:ilvl w:val="1"/>
          <w:numId w:val="18"/>
        </w:numPr>
        <w:tabs>
          <w:tab w:val="left" w:pos="567"/>
        </w:tabs>
        <w:overflowPunct/>
        <w:autoSpaceDE/>
        <w:autoSpaceDN/>
        <w:snapToGrid w:val="0"/>
        <w:spacing w:after="0"/>
        <w:textAlignment w:val="auto"/>
        <w:rPr>
          <w:rFonts w:ascii="Arial" w:hAnsi="Arial" w:cs="Arial"/>
          <w:lang w:val="en-US"/>
        </w:rPr>
      </w:pPr>
      <w:r w:rsidRPr="00747F49">
        <w:rPr>
          <w:rFonts w:ascii="Arial" w:hAnsi="Arial" w:cs="Arial"/>
          <w:lang w:val="en-US"/>
        </w:rPr>
        <w:t xml:space="preserve">Option 2: Mutable CRS is always muted </w:t>
      </w:r>
    </w:p>
    <w:p w14:paraId="74B93F7E" w14:textId="77777777" w:rsidR="00F61DF8" w:rsidRPr="00747F49" w:rsidRDefault="00F61DF8" w:rsidP="00F61DF8">
      <w:pPr>
        <w:numPr>
          <w:ilvl w:val="1"/>
          <w:numId w:val="18"/>
        </w:numPr>
        <w:tabs>
          <w:tab w:val="left" w:pos="567"/>
        </w:tabs>
        <w:overflowPunct/>
        <w:autoSpaceDE/>
        <w:autoSpaceDN/>
        <w:snapToGrid w:val="0"/>
        <w:spacing w:after="0"/>
        <w:textAlignment w:val="auto"/>
        <w:rPr>
          <w:rFonts w:ascii="Arial" w:hAnsi="Arial" w:cs="Arial"/>
          <w:lang w:val="sv-SE"/>
        </w:rPr>
      </w:pPr>
      <w:r w:rsidRPr="00747F49">
        <w:rPr>
          <w:rFonts w:ascii="Arial" w:hAnsi="Arial" w:cs="Arial"/>
          <w:lang w:val="en-US"/>
        </w:rPr>
        <w:t>Other options are not precluded</w:t>
      </w:r>
    </w:p>
    <w:p w14:paraId="01C5C355" w14:textId="77777777" w:rsidR="00F61DF8" w:rsidRPr="00747F49" w:rsidRDefault="00F61DF8" w:rsidP="00F61DF8">
      <w:pPr>
        <w:numPr>
          <w:ilvl w:val="0"/>
          <w:numId w:val="18"/>
        </w:numPr>
        <w:tabs>
          <w:tab w:val="left" w:pos="567"/>
        </w:tabs>
        <w:overflowPunct/>
        <w:autoSpaceDE/>
        <w:autoSpaceDN/>
        <w:snapToGrid w:val="0"/>
        <w:spacing w:after="0"/>
        <w:textAlignment w:val="auto"/>
        <w:rPr>
          <w:rFonts w:ascii="Arial" w:hAnsi="Arial" w:cs="Arial"/>
          <w:lang w:val="en-US"/>
        </w:rPr>
      </w:pPr>
      <w:r w:rsidRPr="00747F49">
        <w:rPr>
          <w:rFonts w:ascii="Arial" w:hAnsi="Arial" w:cs="Arial"/>
          <w:lang w:val="en-US"/>
        </w:rPr>
        <w:t>Companies are encouraged to provide detail setup and simulation assumption in the next meeting, including the reference receiver assumptions</w:t>
      </w:r>
    </w:p>
    <w:p w14:paraId="234B5EFB" w14:textId="30F8D68C" w:rsidR="00701410" w:rsidRDefault="00701410" w:rsidP="00701410">
      <w:pPr>
        <w:pStyle w:val="Heading4"/>
        <w:rPr>
          <w:lang w:eastAsia="ja-JP"/>
        </w:rPr>
      </w:pPr>
      <w:r>
        <w:rPr>
          <w:lang w:eastAsia="ja-JP"/>
        </w:rPr>
        <w:t>2.4.2</w:t>
      </w:r>
      <w:r>
        <w:rPr>
          <w:lang w:eastAsia="ja-JP"/>
        </w:rPr>
        <w:tab/>
        <w:t>Remaining Open issues</w:t>
      </w:r>
    </w:p>
    <w:p w14:paraId="4D8A22BF" w14:textId="4E6E240B" w:rsidR="00F61DF8" w:rsidRPr="00056427" w:rsidRDefault="00F61DF8" w:rsidP="00F61DF8">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rPr>
        <w:t xml:space="preserve">Finalize </w:t>
      </w:r>
      <w:r w:rsidRPr="00056427">
        <w:rPr>
          <w:rFonts w:ascii="Arial" w:hAnsi="Arial" w:cs="Arial"/>
        </w:rPr>
        <w:t xml:space="preserve">UE performance requirements </w:t>
      </w:r>
      <w:r>
        <w:rPr>
          <w:rFonts w:ascii="Arial" w:hAnsi="Arial" w:cs="Arial"/>
        </w:rPr>
        <w:t>for UE capable of network-based CRS interference mitigation</w:t>
      </w:r>
    </w:p>
    <w:p w14:paraId="4763C55D" w14:textId="783643F6" w:rsidR="00F61DF8" w:rsidRPr="00F61DF8" w:rsidRDefault="00F61DF8" w:rsidP="00F61DF8">
      <w:pPr>
        <w:numPr>
          <w:ilvl w:val="0"/>
          <w:numId w:val="1"/>
        </w:numPr>
        <w:tabs>
          <w:tab w:val="left" w:pos="567"/>
        </w:tabs>
        <w:overflowPunct/>
        <w:autoSpaceDE/>
        <w:autoSpaceDN/>
        <w:snapToGrid w:val="0"/>
        <w:spacing w:after="0"/>
        <w:textAlignment w:val="auto"/>
        <w:rPr>
          <w:rFonts w:ascii="Arial" w:hAnsi="Arial" w:cs="Arial"/>
        </w:rPr>
      </w:pPr>
      <w:r w:rsidRPr="00F61DF8">
        <w:rPr>
          <w:rFonts w:ascii="Arial" w:hAnsi="Arial" w:cs="Arial"/>
        </w:rPr>
        <w:t>Specify if necessary RRM test cases</w:t>
      </w:r>
    </w:p>
    <w:p w14:paraId="1D8793E2"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754110A0" w14:textId="77777777" w:rsidR="00815869" w:rsidRDefault="00815869" w:rsidP="00815869">
      <w:pPr>
        <w:pStyle w:val="Heading4"/>
        <w:rPr>
          <w:lang w:eastAsia="ja-JP"/>
        </w:rPr>
      </w:pPr>
      <w:r>
        <w:rPr>
          <w:lang w:eastAsia="ja-JP"/>
        </w:rPr>
        <w:t>2.5.1</w:t>
      </w:r>
      <w:r>
        <w:rPr>
          <w:lang w:eastAsia="ja-JP"/>
        </w:rPr>
        <w:tab/>
        <w:t>Agreements</w:t>
      </w:r>
    </w:p>
    <w:p w14:paraId="5C27CDEC" w14:textId="77777777" w:rsidR="00815869" w:rsidRDefault="00815869" w:rsidP="00815869">
      <w:pPr>
        <w:pStyle w:val="Heading4"/>
        <w:rPr>
          <w:lang w:eastAsia="ja-JP"/>
        </w:rPr>
      </w:pPr>
      <w:r>
        <w:rPr>
          <w:lang w:eastAsia="ja-JP"/>
        </w:rPr>
        <w:t>2.5.2</w:t>
      </w:r>
      <w:r>
        <w:rPr>
          <w:lang w:eastAsia="ja-JP"/>
        </w:rPr>
        <w:tab/>
        <w:t>Remaining Open issues</w:t>
      </w:r>
    </w:p>
    <w:p w14:paraId="7E13C40D" w14:textId="77777777" w:rsidR="00815869" w:rsidRDefault="00815869" w:rsidP="00815869">
      <w:pPr>
        <w:pStyle w:val="Heading4"/>
        <w:rPr>
          <w:lang w:eastAsia="ja-JP"/>
        </w:rPr>
      </w:pPr>
      <w:r>
        <w:rPr>
          <w:lang w:eastAsia="ja-JP"/>
        </w:rPr>
        <w:t>2.5.3</w:t>
      </w:r>
      <w:r>
        <w:rPr>
          <w:lang w:eastAsia="ja-JP"/>
        </w:rPr>
        <w:tab/>
        <w:t>Remaining Open issues with cross-WG dependencies</w:t>
      </w:r>
    </w:p>
    <w:p w14:paraId="57552773" w14:textId="77777777" w:rsidR="00815869" w:rsidRPr="00815869" w:rsidRDefault="00815869" w:rsidP="00815869">
      <w:pPr>
        <w:pStyle w:val="Heading4"/>
        <w:rPr>
          <w:lang w:eastAsia="ja-JP"/>
        </w:rPr>
      </w:pPr>
      <w:r>
        <w:rPr>
          <w:lang w:eastAsia="ja-JP"/>
        </w:rPr>
        <w:t>2.5.4</w:t>
      </w:r>
      <w:r>
        <w:rPr>
          <w:lang w:eastAsia="ja-JP"/>
        </w:rPr>
        <w:tab/>
        <w:t>Estimated Level of Completion</w:t>
      </w:r>
    </w:p>
    <w:p w14:paraId="78D7430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32BAEE" w14:textId="77777777" w:rsidR="00721CF6" w:rsidRDefault="00721CF6" w:rsidP="00721CF6">
      <w:pPr>
        <w:pStyle w:val="Heading4"/>
        <w:rPr>
          <w:lang w:eastAsia="ja-JP"/>
        </w:rPr>
      </w:pPr>
      <w:r>
        <w:rPr>
          <w:lang w:eastAsia="ja-JP"/>
        </w:rPr>
        <w:t>2.6.1</w:t>
      </w:r>
      <w:r>
        <w:rPr>
          <w:lang w:eastAsia="ja-JP"/>
        </w:rPr>
        <w:tab/>
        <w:t>Agreements</w:t>
      </w:r>
    </w:p>
    <w:p w14:paraId="363A2B95"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0A6B4FD" w14:textId="77777777" w:rsidR="005A6C96" w:rsidRDefault="005A6C96" w:rsidP="00701410">
      <w:pPr>
        <w:pStyle w:val="Heading4"/>
        <w:rPr>
          <w:rFonts w:cs="Arial"/>
        </w:rPr>
      </w:pPr>
    </w:p>
    <w:p w14:paraId="467A412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B2236BB" w14:textId="77777777"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14:paraId="50280D45" w14:textId="77777777"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4A9A7B4D"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23790ADF"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5A2D4F1"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2D009C8"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213E440"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14:paraId="57B2BB3A"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91EC6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1825E8A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015C31D5"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14:paraId="48F06AF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4A4403C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Hui.ni@huawei.com</w:t>
              </w:r>
            </w:hyperlink>
          </w:p>
          <w:p w14:paraId="2E51FF9A" w14:textId="77777777"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0" w:history="1">
              <w:r w:rsidRPr="00E00E44">
                <w:rPr>
                  <w:rFonts w:ascii="Calibri" w:hAnsi="Calibri"/>
                  <w:color w:val="0563C1"/>
                  <w:sz w:val="16"/>
                  <w:szCs w:val="16"/>
                  <w:u w:val="single"/>
                  <w:lang w:val="de-DE"/>
                </w:rPr>
                <w:t>Devaki.chandramouli@nokia.com</w:t>
              </w:r>
            </w:hyperlink>
          </w:p>
          <w:p w14:paraId="1AC778A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1"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16CAA5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70CF6EE5"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14:paraId="60DE364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47D65CE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chengyan.cheng@huawei.com</w:t>
              </w:r>
            </w:hyperlink>
          </w:p>
          <w:p w14:paraId="05B7BCFA"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jingsun@qti.qualcomm.com</w:t>
              </w:r>
            </w:hyperlink>
          </w:p>
          <w:p w14:paraId="74D9843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4" w:history="1">
              <w:r w:rsidRPr="00E00E44">
                <w:rPr>
                  <w:rFonts w:ascii="Calibri" w:hAnsi="Calibri"/>
                  <w:color w:val="0563C1"/>
                  <w:sz w:val="16"/>
                  <w:szCs w:val="16"/>
                  <w:u w:val="single"/>
                  <w:lang w:val="en-US"/>
                </w:rPr>
                <w:t>dawid.koziol@nokia.com</w:t>
              </w:r>
            </w:hyperlink>
          </w:p>
        </w:tc>
      </w:tr>
      <w:tr w:rsidR="00E00E44" w:rsidRPr="00E00E44" w14:paraId="39EE2565"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7EC57A3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8EE30C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4D2F18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5" w:history="1">
              <w:r w:rsidRPr="00E00E44">
                <w:rPr>
                  <w:rFonts w:ascii="Calibri" w:hAnsi="Calibri"/>
                  <w:color w:val="0563C1"/>
                  <w:sz w:val="16"/>
                  <w:szCs w:val="16"/>
                  <w:u w:val="single"/>
                  <w:lang w:val="de-DE"/>
                </w:rPr>
                <w:t>laeyoung.kim@lge.com</w:t>
              </w:r>
            </w:hyperlink>
          </w:p>
          <w:p w14:paraId="0B88A5C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6"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44CA60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B8B03A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7" w:history="1">
              <w:r w:rsidRPr="00E00E44">
                <w:rPr>
                  <w:rFonts w:ascii="Calibri" w:hAnsi="Calibri"/>
                  <w:color w:val="0563C1"/>
                  <w:sz w:val="16"/>
                  <w:szCs w:val="16"/>
                  <w:u w:val="single"/>
                  <w:lang w:val="en-US"/>
                </w:rPr>
                <w:t>Hanbyul.seo@lge.com</w:t>
              </w:r>
            </w:hyperlink>
          </w:p>
          <w:p w14:paraId="7F173F8E" w14:textId="77777777" w:rsidR="00E00E44" w:rsidRPr="00E00E44" w:rsidRDefault="007649C0" w:rsidP="00E00E44">
            <w:pPr>
              <w:overflowPunct/>
              <w:autoSpaceDE/>
              <w:autoSpaceDN/>
              <w:adjustRightInd/>
              <w:spacing w:after="0"/>
              <w:textAlignment w:val="auto"/>
              <w:rPr>
                <w:rFonts w:ascii="Verdana" w:eastAsia="Verdana" w:hAnsi="Verdana"/>
                <w:color w:val="120100"/>
                <w:sz w:val="16"/>
                <w:szCs w:val="16"/>
                <w:lang w:val="en-US"/>
              </w:rPr>
            </w:pPr>
            <w:hyperlink r:id="rId18" w:history="1">
              <w:r w:rsidR="00E00E44" w:rsidRPr="00E00E44">
                <w:rPr>
                  <w:rFonts w:ascii="Calibri" w:hAnsi="Calibri"/>
                  <w:color w:val="0563C1"/>
                  <w:sz w:val="16"/>
                  <w:szCs w:val="16"/>
                  <w:u w:val="single"/>
                  <w:lang w:val="en-US"/>
                </w:rPr>
                <w:t>Matthew.webb@huawei.com</w:t>
              </w:r>
            </w:hyperlink>
          </w:p>
        </w:tc>
      </w:tr>
      <w:tr w:rsidR="00E00E44" w:rsidRPr="009A2468" w14:paraId="4817C58C"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D627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02565F3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14:paraId="468FBCD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134C4FA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9" w:history="1">
              <w:r w:rsidRPr="00E00E44">
                <w:rPr>
                  <w:rFonts w:ascii="Calibri" w:hAnsi="Calibri"/>
                  <w:color w:val="0563C1"/>
                  <w:sz w:val="16"/>
                  <w:szCs w:val="16"/>
                  <w:u w:val="single"/>
                  <w:lang w:val="de-DE"/>
                </w:rPr>
                <w:t>aiming@catt.cn</w:t>
              </w:r>
            </w:hyperlink>
          </w:p>
          <w:p w14:paraId="7197644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0"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57EE9F4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78615C8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1" w:history="1">
              <w:r w:rsidRPr="00E00E44">
                <w:rPr>
                  <w:rFonts w:ascii="Calibri" w:hAnsi="Calibri"/>
                  <w:color w:val="0563C1"/>
                  <w:sz w:val="16"/>
                  <w:szCs w:val="16"/>
                  <w:u w:val="single"/>
                  <w:lang w:val="de-DE"/>
                </w:rPr>
                <w:t>alexey.khoryaev@INTEL.COM</w:t>
              </w:r>
            </w:hyperlink>
          </w:p>
          <w:p w14:paraId="4A26A86A" w14:textId="77777777" w:rsidR="00E00E44" w:rsidRPr="00E00E44" w:rsidRDefault="007649C0" w:rsidP="00E00E44">
            <w:pPr>
              <w:overflowPunct/>
              <w:autoSpaceDE/>
              <w:autoSpaceDN/>
              <w:adjustRightInd/>
              <w:spacing w:after="0"/>
              <w:textAlignment w:val="auto"/>
              <w:rPr>
                <w:rFonts w:ascii="Verdana" w:eastAsia="Verdana" w:hAnsi="Verdana"/>
                <w:color w:val="120100"/>
                <w:sz w:val="16"/>
                <w:szCs w:val="16"/>
                <w:lang w:val="de-DE"/>
              </w:rPr>
            </w:pPr>
            <w:hyperlink r:id="rId22" w:history="1">
              <w:r w:rsidR="00E00E44" w:rsidRPr="00E00E44">
                <w:rPr>
                  <w:rFonts w:ascii="Calibri" w:hAnsi="Calibri"/>
                  <w:color w:val="0563C1"/>
                  <w:sz w:val="16"/>
                  <w:szCs w:val="16"/>
                  <w:u w:val="single"/>
                  <w:lang w:val="de-DE"/>
                </w:rPr>
                <w:t>asbjorn.grovlen@ERICSSON.COM</w:t>
              </w:r>
            </w:hyperlink>
          </w:p>
        </w:tc>
      </w:tr>
      <w:tr w:rsidR="00E00E44" w:rsidRPr="00E00E44" w14:paraId="25368769"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530259E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C410A0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6299C9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3"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568E04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37045E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4" w:history="1">
              <w:r w:rsidRPr="00E00E44">
                <w:rPr>
                  <w:rFonts w:ascii="Calibri" w:hAnsi="Calibri"/>
                  <w:color w:val="0563C1"/>
                  <w:sz w:val="16"/>
                  <w:szCs w:val="16"/>
                  <w:u w:val="single"/>
                  <w:lang w:val="en-US"/>
                </w:rPr>
                <w:t>alex.hsu@mediatek.com</w:t>
              </w:r>
            </w:hyperlink>
          </w:p>
        </w:tc>
      </w:tr>
      <w:tr w:rsidR="00E00E44" w:rsidRPr="00E00E44" w14:paraId="2BA72DF2"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58E7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6267B52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3F9DD3B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24D0DE7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5" w:history="1">
              <w:r w:rsidRPr="00E00E44">
                <w:rPr>
                  <w:rFonts w:ascii="Calibri" w:hAnsi="Calibri"/>
                  <w:color w:val="0563C1"/>
                  <w:sz w:val="16"/>
                  <w:szCs w:val="16"/>
                  <w:u w:val="single"/>
                  <w:lang w:val="de-DE"/>
                </w:rPr>
                <w:t>cyril.michel@thalesaleniaspace.com</w:t>
              </w:r>
            </w:hyperlink>
          </w:p>
          <w:p w14:paraId="7BF2544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6"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A98806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67831AC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7" w:history="1">
              <w:r w:rsidRPr="00E00E44">
                <w:rPr>
                  <w:rFonts w:ascii="Calibri" w:hAnsi="Calibri"/>
                  <w:color w:val="0563C1"/>
                  <w:sz w:val="16"/>
                  <w:szCs w:val="16"/>
                  <w:u w:val="single"/>
                  <w:lang w:val="en-US"/>
                </w:rPr>
                <w:t>nicolas.chuberre@thalesaleniaspace.com</w:t>
              </w:r>
            </w:hyperlink>
          </w:p>
        </w:tc>
      </w:tr>
    </w:tbl>
    <w:p w14:paraId="479A54BC" w14:textId="77777777" w:rsidR="00E00E44" w:rsidRPr="00E00E44" w:rsidRDefault="00E00E44" w:rsidP="00AD53C7">
      <w:pPr>
        <w:rPr>
          <w:color w:val="0000FF"/>
          <w:u w:val="single"/>
        </w:rPr>
      </w:pPr>
    </w:p>
    <w:p w14:paraId="06B19681" w14:textId="77777777"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bookmarkStart w:id="4" w:name="_GoBack"/>
      <w:bookmarkEnd w:id="4"/>
    </w:p>
    <w:p w14:paraId="65E77D0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CB5194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A98F7BD"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964FA3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1E08AD7" w14:textId="77777777" w:rsidR="00701410" w:rsidRDefault="00701410" w:rsidP="005A6C96">
      <w:pPr>
        <w:tabs>
          <w:tab w:val="left" w:pos="567"/>
        </w:tabs>
        <w:overflowPunct/>
        <w:autoSpaceDE/>
        <w:autoSpaceDN/>
        <w:snapToGrid w:val="0"/>
        <w:spacing w:after="0"/>
        <w:textAlignment w:val="auto"/>
        <w:rPr>
          <w:rFonts w:ascii="Arial" w:hAnsi="Arial" w:cs="Arial"/>
          <w:sz w:val="24"/>
        </w:rPr>
      </w:pPr>
    </w:p>
    <w:p w14:paraId="7E3B3909"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410813CB" w14:textId="77777777" w:rsidR="005A6C96" w:rsidRDefault="00815869" w:rsidP="005A6C96">
      <w:pPr>
        <w:pStyle w:val="Heading2"/>
      </w:pPr>
      <w:r>
        <w:lastRenderedPageBreak/>
        <w:t>4</w:t>
      </w:r>
      <w:r w:rsidR="005A6C96">
        <w:t>.</w:t>
      </w:r>
      <w:r w:rsidR="005A6C96">
        <w:tab/>
        <w:t>References</w:t>
      </w:r>
    </w:p>
    <w:p w14:paraId="6DEC209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7BF1E1F" w14:textId="77777777" w:rsidR="0099045F" w:rsidRPr="00B763F3" w:rsidRDefault="0099045F" w:rsidP="0099045F">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 </w:t>
      </w:r>
      <w:r w:rsidRPr="00B763F3">
        <w:rPr>
          <w:rFonts w:ascii="Arial" w:hAnsi="Arial" w:cs="Arial"/>
          <w:bCs/>
        </w:rPr>
        <w:t>R4-1810544</w:t>
      </w:r>
      <w:r>
        <w:rPr>
          <w:rFonts w:ascii="Arial" w:hAnsi="Arial" w:cs="Arial"/>
          <w:bCs/>
        </w:rPr>
        <w:t xml:space="preserve">, </w:t>
      </w:r>
      <w:r w:rsidRPr="00B763F3">
        <w:rPr>
          <w:rFonts w:ascii="Arial" w:hAnsi="Arial" w:cs="Arial"/>
          <w:bCs/>
        </w:rPr>
        <w:t>Discussion on the remaining open issues in the network-based CRS interference mitigation</w:t>
      </w:r>
      <w:r>
        <w:rPr>
          <w:rFonts w:ascii="Arial" w:hAnsi="Arial" w:cs="Arial"/>
          <w:bCs/>
        </w:rPr>
        <w:t xml:space="preserve">, </w:t>
      </w:r>
      <w:r w:rsidRPr="00B763F3">
        <w:rPr>
          <w:rFonts w:ascii="Arial" w:hAnsi="Arial" w:cs="Arial"/>
          <w:bCs/>
        </w:rPr>
        <w:t>Qualcomm Inc</w:t>
      </w:r>
      <w:r>
        <w:rPr>
          <w:rFonts w:ascii="Arial" w:hAnsi="Arial" w:cs="Arial"/>
          <w:bCs/>
        </w:rPr>
        <w:t>., Aug. 2018.</w:t>
      </w:r>
    </w:p>
    <w:p w14:paraId="19F3482E" w14:textId="77777777" w:rsidR="0099045F" w:rsidRPr="00B763F3" w:rsidRDefault="0099045F" w:rsidP="0099045F">
      <w:pPr>
        <w:tabs>
          <w:tab w:val="left" w:pos="567"/>
        </w:tabs>
        <w:overflowPunct/>
        <w:autoSpaceDE/>
        <w:autoSpaceDN/>
        <w:snapToGrid w:val="0"/>
        <w:spacing w:after="0"/>
        <w:textAlignment w:val="auto"/>
        <w:rPr>
          <w:rFonts w:ascii="Arial" w:hAnsi="Arial" w:cs="Arial"/>
          <w:bCs/>
        </w:rPr>
      </w:pPr>
      <w:r>
        <w:rPr>
          <w:rFonts w:ascii="Arial" w:hAnsi="Arial" w:cs="Arial"/>
          <w:bCs/>
        </w:rPr>
        <w:t xml:space="preserve">[2] </w:t>
      </w:r>
      <w:r w:rsidRPr="00B763F3">
        <w:rPr>
          <w:rFonts w:ascii="Arial" w:hAnsi="Arial" w:cs="Arial"/>
          <w:bCs/>
        </w:rPr>
        <w:t>R4-1809872</w:t>
      </w:r>
      <w:r>
        <w:rPr>
          <w:rFonts w:ascii="Arial" w:hAnsi="Arial" w:cs="Arial"/>
          <w:bCs/>
        </w:rPr>
        <w:t xml:space="preserve">, </w:t>
      </w:r>
      <w:r w:rsidRPr="00B763F3">
        <w:rPr>
          <w:rFonts w:ascii="Arial" w:hAnsi="Arial" w:cs="Arial"/>
          <w:bCs/>
        </w:rPr>
        <w:t>On WU and CD subframes for NW based CRS-IM</w:t>
      </w:r>
      <w:r>
        <w:rPr>
          <w:rFonts w:ascii="Arial" w:hAnsi="Arial" w:cs="Arial"/>
          <w:bCs/>
        </w:rPr>
        <w:t xml:space="preserve">, </w:t>
      </w:r>
      <w:r w:rsidRPr="00B763F3">
        <w:rPr>
          <w:rFonts w:ascii="Arial" w:hAnsi="Arial" w:cs="Arial"/>
          <w:bCs/>
        </w:rPr>
        <w:t>Intel Corporation</w:t>
      </w:r>
      <w:r>
        <w:rPr>
          <w:rFonts w:ascii="Arial" w:hAnsi="Arial" w:cs="Arial"/>
          <w:bCs/>
        </w:rPr>
        <w:t>, Aug. 2018.</w:t>
      </w:r>
    </w:p>
    <w:p w14:paraId="2524DA0A" w14:textId="77777777" w:rsidR="0099045F" w:rsidRPr="00B763F3" w:rsidRDefault="0099045F" w:rsidP="0099045F">
      <w:pPr>
        <w:tabs>
          <w:tab w:val="left" w:pos="567"/>
        </w:tabs>
        <w:overflowPunct/>
        <w:autoSpaceDE/>
        <w:autoSpaceDN/>
        <w:snapToGrid w:val="0"/>
        <w:spacing w:after="0"/>
        <w:textAlignment w:val="auto"/>
        <w:rPr>
          <w:rFonts w:ascii="Arial" w:hAnsi="Arial" w:cs="Arial"/>
          <w:bCs/>
        </w:rPr>
      </w:pPr>
      <w:r>
        <w:rPr>
          <w:rFonts w:ascii="Arial" w:hAnsi="Arial" w:cs="Arial"/>
          <w:bCs/>
        </w:rPr>
        <w:t xml:space="preserve">[3] </w:t>
      </w:r>
      <w:r w:rsidRPr="00B763F3">
        <w:rPr>
          <w:rFonts w:ascii="Arial" w:hAnsi="Arial" w:cs="Arial"/>
          <w:bCs/>
        </w:rPr>
        <w:t>R4-1810639</w:t>
      </w:r>
      <w:r>
        <w:rPr>
          <w:rFonts w:ascii="Arial" w:hAnsi="Arial" w:cs="Arial"/>
          <w:bCs/>
        </w:rPr>
        <w:t xml:space="preserve">, </w:t>
      </w:r>
      <w:r w:rsidRPr="00B763F3">
        <w:rPr>
          <w:rFonts w:ascii="Arial" w:hAnsi="Arial" w:cs="Arial"/>
          <w:bCs/>
        </w:rPr>
        <w:t xml:space="preserve">Remaining on the warm-up and cool-down in </w:t>
      </w:r>
      <w:proofErr w:type="gramStart"/>
      <w:r w:rsidRPr="00B763F3">
        <w:rPr>
          <w:rFonts w:ascii="Arial" w:hAnsi="Arial" w:cs="Arial"/>
          <w:bCs/>
        </w:rPr>
        <w:t>network based</w:t>
      </w:r>
      <w:proofErr w:type="gramEnd"/>
      <w:r w:rsidRPr="00B763F3">
        <w:rPr>
          <w:rFonts w:ascii="Arial" w:hAnsi="Arial" w:cs="Arial"/>
          <w:bCs/>
        </w:rPr>
        <w:t xml:space="preserve"> CRS IM</w:t>
      </w:r>
      <w:r>
        <w:rPr>
          <w:rFonts w:ascii="Arial" w:hAnsi="Arial" w:cs="Arial"/>
          <w:bCs/>
        </w:rPr>
        <w:t xml:space="preserve">, </w:t>
      </w:r>
      <w:r w:rsidRPr="00B763F3">
        <w:rPr>
          <w:rFonts w:ascii="Arial" w:hAnsi="Arial" w:cs="Arial"/>
          <w:bCs/>
        </w:rPr>
        <w:t xml:space="preserve">Huawei, </w:t>
      </w:r>
      <w:proofErr w:type="spellStart"/>
      <w:r w:rsidRPr="00B763F3">
        <w:rPr>
          <w:rFonts w:ascii="Arial" w:hAnsi="Arial" w:cs="Arial"/>
          <w:bCs/>
        </w:rPr>
        <w:t>HiSilicon</w:t>
      </w:r>
      <w:proofErr w:type="spellEnd"/>
      <w:r>
        <w:rPr>
          <w:rFonts w:ascii="Arial" w:hAnsi="Arial" w:cs="Arial"/>
          <w:bCs/>
        </w:rPr>
        <w:t>, Aug. 2018.</w:t>
      </w:r>
    </w:p>
    <w:p w14:paraId="11CD767F" w14:textId="77777777" w:rsidR="0099045F" w:rsidRPr="00B763F3" w:rsidRDefault="0099045F" w:rsidP="0099045F">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 </w:t>
      </w:r>
      <w:r w:rsidRPr="00B763F3">
        <w:rPr>
          <w:rFonts w:ascii="Arial" w:hAnsi="Arial" w:cs="Arial"/>
          <w:bCs/>
        </w:rPr>
        <w:t>R4-1811011</w:t>
      </w:r>
      <w:r>
        <w:rPr>
          <w:rFonts w:ascii="Arial" w:hAnsi="Arial" w:cs="Arial"/>
          <w:bCs/>
        </w:rPr>
        <w:t xml:space="preserve">, </w:t>
      </w:r>
      <w:r w:rsidRPr="00B763F3">
        <w:rPr>
          <w:rFonts w:ascii="Arial" w:hAnsi="Arial" w:cs="Arial"/>
          <w:bCs/>
        </w:rPr>
        <w:t>On remaining issues for RRM with network-based CRS interference mitigation</w:t>
      </w:r>
      <w:r>
        <w:rPr>
          <w:rFonts w:ascii="Arial" w:hAnsi="Arial" w:cs="Arial"/>
          <w:bCs/>
        </w:rPr>
        <w:t xml:space="preserve">, </w:t>
      </w:r>
      <w:r w:rsidRPr="00B763F3">
        <w:rPr>
          <w:rFonts w:ascii="Arial" w:hAnsi="Arial" w:cs="Arial"/>
          <w:bCs/>
        </w:rPr>
        <w:t>Ericsson</w:t>
      </w:r>
      <w:r>
        <w:rPr>
          <w:rFonts w:ascii="Arial" w:hAnsi="Arial" w:cs="Arial"/>
          <w:bCs/>
        </w:rPr>
        <w:t>, Aug. 2018.</w:t>
      </w:r>
    </w:p>
    <w:p w14:paraId="124796D8" w14:textId="77777777" w:rsidR="0099045F" w:rsidRPr="00B763F3" w:rsidRDefault="0099045F" w:rsidP="0099045F">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 </w:t>
      </w:r>
      <w:r w:rsidRPr="00B763F3">
        <w:rPr>
          <w:rFonts w:ascii="Arial" w:hAnsi="Arial" w:cs="Arial"/>
          <w:bCs/>
        </w:rPr>
        <w:t>R4-1811241</w:t>
      </w:r>
      <w:r>
        <w:rPr>
          <w:rFonts w:ascii="Arial" w:hAnsi="Arial" w:cs="Arial"/>
          <w:bCs/>
        </w:rPr>
        <w:t xml:space="preserve">, </w:t>
      </w:r>
      <w:r w:rsidRPr="00B763F3">
        <w:rPr>
          <w:rFonts w:ascii="Arial" w:hAnsi="Arial" w:cs="Arial"/>
          <w:bCs/>
        </w:rPr>
        <w:t>Discussion on performance requirements for network-based CRS interference mitigation</w:t>
      </w:r>
      <w:r>
        <w:rPr>
          <w:rFonts w:ascii="Arial" w:hAnsi="Arial" w:cs="Arial"/>
          <w:bCs/>
        </w:rPr>
        <w:t xml:space="preserve">, </w:t>
      </w:r>
      <w:r w:rsidRPr="00B763F3">
        <w:rPr>
          <w:rFonts w:ascii="Arial" w:hAnsi="Arial" w:cs="Arial"/>
          <w:bCs/>
        </w:rPr>
        <w:t>Ericsson</w:t>
      </w:r>
      <w:r>
        <w:rPr>
          <w:rFonts w:ascii="Arial" w:hAnsi="Arial" w:cs="Arial"/>
          <w:bCs/>
        </w:rPr>
        <w:t>, Aug. 2018.</w:t>
      </w:r>
    </w:p>
    <w:p w14:paraId="5F72927E" w14:textId="77777777" w:rsidR="0099045F" w:rsidRPr="00B763F3" w:rsidRDefault="0099045F" w:rsidP="0099045F">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 </w:t>
      </w:r>
      <w:r w:rsidRPr="00B763F3">
        <w:rPr>
          <w:rFonts w:ascii="Arial" w:hAnsi="Arial" w:cs="Arial"/>
          <w:bCs/>
        </w:rPr>
        <w:t>R4-1811012</w:t>
      </w:r>
      <w:r>
        <w:rPr>
          <w:rFonts w:ascii="Arial" w:hAnsi="Arial" w:cs="Arial"/>
          <w:bCs/>
        </w:rPr>
        <w:t xml:space="preserve">, </w:t>
      </w:r>
      <w:r w:rsidRPr="00B763F3">
        <w:rPr>
          <w:rFonts w:ascii="Arial" w:hAnsi="Arial" w:cs="Arial"/>
          <w:bCs/>
        </w:rPr>
        <w:t>Updated RRM requirements for network-based CRS interference mitigation</w:t>
      </w:r>
      <w:r>
        <w:rPr>
          <w:rFonts w:ascii="Arial" w:hAnsi="Arial" w:cs="Arial"/>
          <w:bCs/>
        </w:rPr>
        <w:t>, E</w:t>
      </w:r>
      <w:r w:rsidRPr="00B763F3">
        <w:rPr>
          <w:rFonts w:ascii="Arial" w:hAnsi="Arial" w:cs="Arial"/>
          <w:bCs/>
        </w:rPr>
        <w:t>ricsson</w:t>
      </w:r>
      <w:r>
        <w:rPr>
          <w:rFonts w:ascii="Arial" w:hAnsi="Arial" w:cs="Arial"/>
          <w:bCs/>
        </w:rPr>
        <w:t>, Aug. 2018.</w:t>
      </w:r>
    </w:p>
    <w:p w14:paraId="496AC430" w14:textId="77777777" w:rsidR="0099045F" w:rsidRPr="00B763F3" w:rsidRDefault="0099045F" w:rsidP="0099045F">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 </w:t>
      </w:r>
      <w:r w:rsidRPr="00B763F3">
        <w:rPr>
          <w:rFonts w:ascii="Arial" w:hAnsi="Arial" w:cs="Arial"/>
          <w:bCs/>
        </w:rPr>
        <w:t>R4-1810640</w:t>
      </w:r>
      <w:r>
        <w:rPr>
          <w:rFonts w:ascii="Arial" w:hAnsi="Arial" w:cs="Arial"/>
          <w:bCs/>
        </w:rPr>
        <w:t xml:space="preserve">, </w:t>
      </w:r>
      <w:r w:rsidRPr="00B763F3">
        <w:rPr>
          <w:rFonts w:ascii="Arial" w:hAnsi="Arial" w:cs="Arial"/>
          <w:bCs/>
        </w:rPr>
        <w:t xml:space="preserve">CR on the warm-up for </w:t>
      </w:r>
      <w:proofErr w:type="gramStart"/>
      <w:r w:rsidRPr="00B763F3">
        <w:rPr>
          <w:rFonts w:ascii="Arial" w:hAnsi="Arial" w:cs="Arial"/>
          <w:bCs/>
        </w:rPr>
        <w:t>network based</w:t>
      </w:r>
      <w:proofErr w:type="gramEnd"/>
      <w:r w:rsidRPr="00B763F3">
        <w:rPr>
          <w:rFonts w:ascii="Arial" w:hAnsi="Arial" w:cs="Arial"/>
          <w:bCs/>
        </w:rPr>
        <w:t xml:space="preserve"> CRS IM</w:t>
      </w:r>
      <w:r>
        <w:rPr>
          <w:rFonts w:ascii="Arial" w:hAnsi="Arial" w:cs="Arial"/>
          <w:bCs/>
        </w:rPr>
        <w:t xml:space="preserve">, </w:t>
      </w:r>
      <w:r w:rsidRPr="00B763F3">
        <w:rPr>
          <w:rFonts w:ascii="Arial" w:hAnsi="Arial" w:cs="Arial"/>
          <w:bCs/>
        </w:rPr>
        <w:t xml:space="preserve">Huawei, </w:t>
      </w:r>
      <w:proofErr w:type="spellStart"/>
      <w:r w:rsidRPr="00B763F3">
        <w:rPr>
          <w:rFonts w:ascii="Arial" w:hAnsi="Arial" w:cs="Arial"/>
          <w:bCs/>
        </w:rPr>
        <w:t>HiSilicon</w:t>
      </w:r>
      <w:proofErr w:type="spellEnd"/>
      <w:r>
        <w:rPr>
          <w:rFonts w:ascii="Arial" w:hAnsi="Arial" w:cs="Arial"/>
          <w:bCs/>
        </w:rPr>
        <w:t>, Aug. 2018.</w:t>
      </w:r>
    </w:p>
    <w:p w14:paraId="1FF54C2B" w14:textId="77777777" w:rsidR="0099045F" w:rsidRPr="00B763F3" w:rsidRDefault="0099045F" w:rsidP="0099045F">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 </w:t>
      </w:r>
      <w:r w:rsidRPr="00B763F3">
        <w:rPr>
          <w:rFonts w:ascii="Arial" w:hAnsi="Arial" w:cs="Arial"/>
          <w:bCs/>
        </w:rPr>
        <w:t>R4-1810973</w:t>
      </w:r>
      <w:r>
        <w:rPr>
          <w:rFonts w:ascii="Arial" w:hAnsi="Arial" w:cs="Arial"/>
          <w:bCs/>
        </w:rPr>
        <w:t xml:space="preserve">, </w:t>
      </w:r>
      <w:r w:rsidRPr="00B763F3">
        <w:rPr>
          <w:rFonts w:ascii="Arial" w:hAnsi="Arial" w:cs="Arial"/>
          <w:bCs/>
        </w:rPr>
        <w:t>Applicability requirement for network-based CRS-IM</w:t>
      </w:r>
      <w:r>
        <w:rPr>
          <w:rFonts w:ascii="Arial" w:hAnsi="Arial" w:cs="Arial"/>
          <w:bCs/>
        </w:rPr>
        <w:t xml:space="preserve">, </w:t>
      </w:r>
      <w:r w:rsidRPr="00B763F3">
        <w:rPr>
          <w:rFonts w:ascii="Arial" w:hAnsi="Arial" w:cs="Arial"/>
          <w:bCs/>
        </w:rPr>
        <w:t>Qualcomm Inc</w:t>
      </w:r>
      <w:r>
        <w:rPr>
          <w:rFonts w:ascii="Arial" w:hAnsi="Arial" w:cs="Arial"/>
          <w:bCs/>
        </w:rPr>
        <w:t>., Aug. 2018.</w:t>
      </w:r>
    </w:p>
    <w:p w14:paraId="2077C239" w14:textId="77777777" w:rsidR="0099045F" w:rsidRPr="00B763F3" w:rsidRDefault="0099045F" w:rsidP="0099045F">
      <w:pPr>
        <w:tabs>
          <w:tab w:val="left" w:pos="567"/>
        </w:tabs>
        <w:overflowPunct/>
        <w:autoSpaceDE/>
        <w:autoSpaceDN/>
        <w:snapToGrid w:val="0"/>
        <w:spacing w:after="0"/>
        <w:textAlignment w:val="auto"/>
        <w:rPr>
          <w:rFonts w:ascii="Arial" w:hAnsi="Arial" w:cs="Arial"/>
          <w:bCs/>
        </w:rPr>
      </w:pPr>
      <w:r>
        <w:rPr>
          <w:rFonts w:ascii="Arial" w:hAnsi="Arial" w:cs="Arial"/>
          <w:bCs/>
        </w:rPr>
        <w:t xml:space="preserve">[9] </w:t>
      </w:r>
      <w:r w:rsidRPr="00B763F3">
        <w:rPr>
          <w:rFonts w:ascii="Arial" w:hAnsi="Arial" w:cs="Arial"/>
          <w:bCs/>
        </w:rPr>
        <w:t>R4-1811735</w:t>
      </w:r>
      <w:r>
        <w:rPr>
          <w:rFonts w:ascii="Arial" w:hAnsi="Arial" w:cs="Arial"/>
          <w:bCs/>
        </w:rPr>
        <w:t xml:space="preserve">, </w:t>
      </w:r>
      <w:r w:rsidRPr="00B763F3">
        <w:rPr>
          <w:rFonts w:ascii="Arial" w:hAnsi="Arial" w:cs="Arial"/>
          <w:bCs/>
        </w:rPr>
        <w:t>Applicability requirement for network-based CRS-IM</w:t>
      </w:r>
      <w:r>
        <w:rPr>
          <w:rFonts w:ascii="Arial" w:hAnsi="Arial" w:cs="Arial"/>
          <w:bCs/>
        </w:rPr>
        <w:t xml:space="preserve">, </w:t>
      </w:r>
      <w:r w:rsidRPr="00B763F3">
        <w:rPr>
          <w:rFonts w:ascii="Arial" w:hAnsi="Arial" w:cs="Arial"/>
          <w:bCs/>
        </w:rPr>
        <w:t>Qualcomm Inc</w:t>
      </w:r>
      <w:r>
        <w:rPr>
          <w:rFonts w:ascii="Arial" w:hAnsi="Arial" w:cs="Arial"/>
          <w:bCs/>
        </w:rPr>
        <w:t>., Aug. 2018.</w:t>
      </w:r>
    </w:p>
    <w:p w14:paraId="2D62CBD1" w14:textId="77777777" w:rsidR="0099045F" w:rsidRPr="00B763F3" w:rsidRDefault="0099045F" w:rsidP="0099045F">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[10] </w:t>
      </w:r>
      <w:r w:rsidRPr="00B763F3">
        <w:rPr>
          <w:rFonts w:ascii="Arial" w:hAnsi="Arial" w:cs="Arial"/>
          <w:bCs/>
        </w:rPr>
        <w:t>R4-1811864</w:t>
      </w:r>
      <w:r>
        <w:rPr>
          <w:rFonts w:ascii="Arial" w:hAnsi="Arial" w:cs="Arial"/>
          <w:bCs/>
        </w:rPr>
        <w:t xml:space="preserve">, </w:t>
      </w:r>
      <w:r w:rsidRPr="00B763F3">
        <w:rPr>
          <w:rFonts w:ascii="Arial" w:hAnsi="Arial" w:cs="Arial"/>
          <w:bCs/>
        </w:rPr>
        <w:t>WF for demodulation performance requirements for network-based CRS interference mitigation</w:t>
      </w:r>
      <w:r>
        <w:rPr>
          <w:rFonts w:ascii="Arial" w:hAnsi="Arial" w:cs="Arial"/>
          <w:bCs/>
        </w:rPr>
        <w:t xml:space="preserve">, </w:t>
      </w:r>
    </w:p>
    <w:p w14:paraId="4231D2DD" w14:textId="77777777" w:rsidR="0099045F" w:rsidRDefault="0099045F" w:rsidP="0099045F">
      <w:pPr>
        <w:tabs>
          <w:tab w:val="left" w:pos="567"/>
        </w:tabs>
        <w:overflowPunct/>
        <w:autoSpaceDE/>
        <w:autoSpaceDN/>
        <w:snapToGrid w:val="0"/>
        <w:spacing w:after="0"/>
        <w:textAlignment w:val="auto"/>
        <w:rPr>
          <w:rFonts w:ascii="Arial" w:hAnsi="Arial" w:cs="Arial"/>
          <w:bCs/>
        </w:rPr>
      </w:pPr>
      <w:r w:rsidRPr="00B763F3">
        <w:rPr>
          <w:rFonts w:ascii="Arial" w:hAnsi="Arial" w:cs="Arial"/>
          <w:bCs/>
        </w:rPr>
        <w:t>Ericsson</w:t>
      </w:r>
      <w:r>
        <w:rPr>
          <w:rFonts w:ascii="Arial" w:hAnsi="Arial" w:cs="Arial"/>
          <w:bCs/>
        </w:rPr>
        <w:t>, Aug. 2018.</w:t>
      </w:r>
    </w:p>
    <w:p w14:paraId="7DFB4375" w14:textId="7608E05D" w:rsidR="00B00EA3" w:rsidRDefault="0099045F" w:rsidP="00B00EA3">
      <w:pPr>
        <w:tabs>
          <w:tab w:val="left" w:pos="567"/>
        </w:tabs>
        <w:overflowPunct/>
        <w:autoSpaceDE/>
        <w:autoSpaceDN/>
        <w:snapToGrid w:val="0"/>
        <w:spacing w:after="0"/>
        <w:textAlignment w:val="auto"/>
        <w:rPr>
          <w:rFonts w:ascii="Arial" w:hAnsi="Arial" w:cs="Arial"/>
          <w:bCs/>
        </w:rPr>
      </w:pPr>
      <w:r w:rsidRPr="00B00EA3">
        <w:rPr>
          <w:rFonts w:ascii="Arial" w:hAnsi="Arial" w:cs="Arial"/>
          <w:bCs/>
        </w:rPr>
        <w:t xml:space="preserve">[11] </w:t>
      </w:r>
      <w:r w:rsidR="00B00EA3" w:rsidRPr="00B00EA3">
        <w:rPr>
          <w:rFonts w:ascii="Arial" w:hAnsi="Arial" w:cs="Arial"/>
          <w:bCs/>
        </w:rPr>
        <w:t>R2-1813136</w:t>
      </w:r>
      <w:r w:rsidR="00B00EA3">
        <w:rPr>
          <w:rFonts w:ascii="Arial" w:hAnsi="Arial" w:cs="Arial"/>
          <w:bCs/>
        </w:rPr>
        <w:t xml:space="preserve">, </w:t>
      </w:r>
      <w:r w:rsidR="00B00EA3" w:rsidRPr="00B00EA3">
        <w:rPr>
          <w:rFonts w:ascii="Arial" w:hAnsi="Arial" w:cs="Arial"/>
          <w:bCs/>
        </w:rPr>
        <w:t>Offline #803: [Q235] Text proposals for ASN.1 issue related to CRS muting</w:t>
      </w:r>
      <w:r w:rsidR="00B00EA3">
        <w:rPr>
          <w:rFonts w:ascii="Arial" w:hAnsi="Arial" w:cs="Arial"/>
          <w:bCs/>
        </w:rPr>
        <w:t>, Qualcomm, Aug. 2018.</w:t>
      </w:r>
    </w:p>
    <w:p w14:paraId="4D9457A1" w14:textId="2159B3E5" w:rsidR="009A2468" w:rsidRDefault="009A2468" w:rsidP="00B00EA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[12] </w:t>
      </w:r>
      <w:r w:rsidRPr="009A2468">
        <w:rPr>
          <w:rFonts w:ascii="Arial" w:hAnsi="Arial" w:cs="Arial"/>
          <w:bCs/>
        </w:rPr>
        <w:t>R2-1813088</w:t>
      </w:r>
      <w:r>
        <w:rPr>
          <w:rFonts w:ascii="Arial" w:hAnsi="Arial" w:cs="Arial"/>
          <w:bCs/>
        </w:rPr>
        <w:t xml:space="preserve">, </w:t>
      </w:r>
      <w:r w:rsidRPr="009A2468">
        <w:rPr>
          <w:rFonts w:ascii="Arial" w:hAnsi="Arial" w:cs="Arial"/>
          <w:bCs/>
        </w:rPr>
        <w:t>Implementing network-based CRS interference mitigation, Ericsson</w:t>
      </w:r>
      <w:r>
        <w:rPr>
          <w:rFonts w:ascii="Arial" w:hAnsi="Arial" w:cs="Arial"/>
          <w:bCs/>
        </w:rPr>
        <w:t>.</w:t>
      </w:r>
    </w:p>
    <w:p w14:paraId="0C733C22" w14:textId="4A71387C" w:rsidR="0099045F" w:rsidRDefault="0099045F" w:rsidP="0099045F">
      <w:pPr>
        <w:tabs>
          <w:tab w:val="left" w:pos="567"/>
        </w:tabs>
        <w:overflowPunct/>
        <w:autoSpaceDE/>
        <w:autoSpaceDN/>
        <w:snapToGrid w:val="0"/>
        <w:spacing w:after="0"/>
        <w:textAlignment w:val="auto"/>
        <w:rPr>
          <w:rFonts w:ascii="Arial" w:hAnsi="Arial" w:cs="Arial"/>
          <w:bCs/>
        </w:rPr>
      </w:pPr>
    </w:p>
    <w:p w14:paraId="16AB5CDC" w14:textId="77777777" w:rsidR="003E3A1A" w:rsidRDefault="003E3A1A" w:rsidP="003E3A1A">
      <w:pPr>
        <w:overflowPunct/>
        <w:autoSpaceDE/>
        <w:autoSpaceDN/>
        <w:snapToGrid w:val="0"/>
        <w:spacing w:after="0"/>
        <w:textAlignment w:val="auto"/>
        <w:rPr>
          <w:rFonts w:ascii="Arial" w:hAnsi="Arial" w:cs="Arial"/>
          <w:b/>
          <w:bCs/>
          <w:lang w:eastAsia="ja-JP"/>
        </w:rPr>
      </w:pPr>
    </w:p>
    <w:p w14:paraId="47161E4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694E9D4"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9DB47E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C62333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E54D8E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81291D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B713F6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29AB7B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8620F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8ABCD39"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1ECC93B"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3F0BC9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580522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DBDBA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B86BF2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B60366C"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514C5B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8F200A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710EF1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FB079E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417021"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9777A5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79CC84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4BC0485"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0602B0"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F7D74" w14:textId="77777777" w:rsidR="007649C0" w:rsidRDefault="007649C0">
      <w:r>
        <w:separator/>
      </w:r>
    </w:p>
  </w:endnote>
  <w:endnote w:type="continuationSeparator" w:id="0">
    <w:p w14:paraId="40DFABAB" w14:textId="77777777" w:rsidR="007649C0" w:rsidRDefault="0076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B370"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29101" w14:textId="77777777" w:rsidR="007649C0" w:rsidRDefault="007649C0">
      <w:r>
        <w:separator/>
      </w:r>
    </w:p>
  </w:footnote>
  <w:footnote w:type="continuationSeparator" w:id="0">
    <w:p w14:paraId="15D2B184" w14:textId="77777777" w:rsidR="007649C0" w:rsidRDefault="00764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8397A9E"/>
    <w:multiLevelType w:val="hybridMultilevel"/>
    <w:tmpl w:val="36B2B834"/>
    <w:lvl w:ilvl="0" w:tplc="88468F5C">
      <w:start w:val="1"/>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E1476B"/>
    <w:multiLevelType w:val="hybridMultilevel"/>
    <w:tmpl w:val="0502894C"/>
    <w:lvl w:ilvl="0" w:tplc="24A2BD12">
      <w:start w:val="2"/>
      <w:numFmt w:val="bullet"/>
      <w:lvlText w:val=""/>
      <w:lvlJc w:val="left"/>
      <w:pPr>
        <w:ind w:left="720" w:hanging="360"/>
      </w:pPr>
      <w:rPr>
        <w:rFonts w:ascii="Symbol" w:eastAsia="MS Mincho"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3D47A64"/>
    <w:multiLevelType w:val="hybridMultilevel"/>
    <w:tmpl w:val="B2E69A3A"/>
    <w:lvl w:ilvl="0" w:tplc="4692A96A">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5"/>
  </w:num>
  <w:num w:numId="5">
    <w:abstractNumId w:val="5"/>
  </w:num>
  <w:num w:numId="6">
    <w:abstractNumId w:val="18"/>
  </w:num>
  <w:num w:numId="7">
    <w:abstractNumId w:val="1"/>
  </w:num>
  <w:num w:numId="8">
    <w:abstractNumId w:val="4"/>
  </w:num>
  <w:num w:numId="9">
    <w:abstractNumId w:val="12"/>
  </w:num>
  <w:num w:numId="10">
    <w:abstractNumId w:val="19"/>
  </w:num>
  <w:num w:numId="11">
    <w:abstractNumId w:val="13"/>
  </w:num>
  <w:num w:numId="12">
    <w:abstractNumId w:val="11"/>
  </w:num>
  <w:num w:numId="13">
    <w:abstractNumId w:val="16"/>
  </w:num>
  <w:num w:numId="14">
    <w:abstractNumId w:val="3"/>
  </w:num>
  <w:num w:numId="15">
    <w:abstractNumId w:val="8"/>
  </w:num>
  <w:num w:numId="16">
    <w:abstractNumId w:val="2"/>
  </w:num>
  <w:num w:numId="17">
    <w:abstractNumId w:val="7"/>
  </w:num>
  <w:num w:numId="18">
    <w:abstractNumId w:val="9"/>
  </w:num>
  <w:num w:numId="19">
    <w:abstractNumId w:val="1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92276"/>
    <w:rsid w:val="001A248F"/>
    <w:rsid w:val="001A3B5F"/>
    <w:rsid w:val="001C4490"/>
    <w:rsid w:val="001D2C1A"/>
    <w:rsid w:val="001D3BA2"/>
    <w:rsid w:val="001D44B7"/>
    <w:rsid w:val="001E0075"/>
    <w:rsid w:val="001F1B1F"/>
    <w:rsid w:val="001F2A20"/>
    <w:rsid w:val="0021624D"/>
    <w:rsid w:val="0022485E"/>
    <w:rsid w:val="00243A99"/>
    <w:rsid w:val="0029567C"/>
    <w:rsid w:val="00301B7A"/>
    <w:rsid w:val="00306D59"/>
    <w:rsid w:val="0032503A"/>
    <w:rsid w:val="00325EE1"/>
    <w:rsid w:val="003357C0"/>
    <w:rsid w:val="00344D60"/>
    <w:rsid w:val="00346477"/>
    <w:rsid w:val="00346848"/>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7635"/>
    <w:rsid w:val="005E1D58"/>
    <w:rsid w:val="00610E37"/>
    <w:rsid w:val="006207ED"/>
    <w:rsid w:val="00626BC9"/>
    <w:rsid w:val="006458DF"/>
    <w:rsid w:val="00650D52"/>
    <w:rsid w:val="00651401"/>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49C0"/>
    <w:rsid w:val="00766CFB"/>
    <w:rsid w:val="007816FF"/>
    <w:rsid w:val="00783B44"/>
    <w:rsid w:val="00785028"/>
    <w:rsid w:val="00795BC7"/>
    <w:rsid w:val="007A3A5A"/>
    <w:rsid w:val="007A4370"/>
    <w:rsid w:val="007E1D15"/>
    <w:rsid w:val="007E1DEA"/>
    <w:rsid w:val="007E2202"/>
    <w:rsid w:val="007F11CE"/>
    <w:rsid w:val="00807FA6"/>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174E"/>
    <w:rsid w:val="0091408E"/>
    <w:rsid w:val="0095025E"/>
    <w:rsid w:val="00955C4C"/>
    <w:rsid w:val="0099045F"/>
    <w:rsid w:val="00995338"/>
    <w:rsid w:val="009A2468"/>
    <w:rsid w:val="009C0BC7"/>
    <w:rsid w:val="009C6592"/>
    <w:rsid w:val="009E209B"/>
    <w:rsid w:val="009F0747"/>
    <w:rsid w:val="00A03514"/>
    <w:rsid w:val="00A17079"/>
    <w:rsid w:val="00A2262D"/>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00EA3"/>
    <w:rsid w:val="00B10710"/>
    <w:rsid w:val="00B208FA"/>
    <w:rsid w:val="00B2766F"/>
    <w:rsid w:val="00B31ABC"/>
    <w:rsid w:val="00B445ED"/>
    <w:rsid w:val="00B6300F"/>
    <w:rsid w:val="00B84623"/>
    <w:rsid w:val="00B86310"/>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61DF8"/>
    <w:rsid w:val="00F72B10"/>
    <w:rsid w:val="00F77359"/>
    <w:rsid w:val="00F86A73"/>
    <w:rsid w:val="00FC345B"/>
    <w:rsid w:val="00FD4E37"/>
    <w:rsid w:val="00FE7B73"/>
    <w:rsid w:val="00FF1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C94DC8"/>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jingsun@qti.qualcomm.com" TargetMode="External"/><Relationship Id="rId18" Type="http://schemas.openxmlformats.org/officeDocument/2006/relationships/hyperlink" Target="mailto:Matthew.webb@huawei.com" TargetMode="External"/><Relationship Id="rId26" Type="http://schemas.openxmlformats.org/officeDocument/2006/relationships/hyperlink" Target="mailto:cyril.michel@thalesaleniaspace.com" TargetMode="External"/><Relationship Id="rId3" Type="http://schemas.openxmlformats.org/officeDocument/2006/relationships/settings" Target="settings.xml"/><Relationship Id="rId21" Type="http://schemas.openxmlformats.org/officeDocument/2006/relationships/hyperlink" Target="mailto:alexey.khoryaev@INTEL.COM" TargetMode="External"/><Relationship Id="rId7" Type="http://schemas.openxmlformats.org/officeDocument/2006/relationships/hyperlink" Target="http://www.3gpp.org/ftp/tsg_Ran/tsg_Ran/TSGR_80/Docs/RP-181315.zip" TargetMode="External"/><Relationship Id="rId12" Type="http://schemas.openxmlformats.org/officeDocument/2006/relationships/hyperlink" Target="mailto:chengyan.cheng@huawei.com" TargetMode="External"/><Relationship Id="rId17" Type="http://schemas.openxmlformats.org/officeDocument/2006/relationships/hyperlink" Target="mailto:Hanbyul.seo@lge.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sungduck.chun@lge.com" TargetMode="External"/><Relationship Id="rId20" Type="http://schemas.openxmlformats.org/officeDocument/2006/relationships/hyperlink" Target="mailto:lionel.ries@esa.int"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oachim.walewski@siemens.com" TargetMode="External"/><Relationship Id="rId24" Type="http://schemas.openxmlformats.org/officeDocument/2006/relationships/hyperlink" Target="mailto:alex.hsu@mediatek.com" TargetMode="External"/><Relationship Id="rId5" Type="http://schemas.openxmlformats.org/officeDocument/2006/relationships/footnotes" Target="footnotes.xml"/><Relationship Id="rId15" Type="http://schemas.openxmlformats.org/officeDocument/2006/relationships/hyperlink" Target="mailto:laeyoung.kim@lge.com" TargetMode="External"/><Relationship Id="rId23" Type="http://schemas.openxmlformats.org/officeDocument/2006/relationships/hyperlink" Target="mailto:harisz@qti.qualcomm.com" TargetMode="External"/><Relationship Id="rId28" Type="http://schemas.openxmlformats.org/officeDocument/2006/relationships/footer" Target="footer1.xml"/><Relationship Id="rId10" Type="http://schemas.openxmlformats.org/officeDocument/2006/relationships/hyperlink" Target="mailto:Devaki.chandramouli@nokia.com" TargetMode="External"/><Relationship Id="rId19" Type="http://schemas.openxmlformats.org/officeDocument/2006/relationships/hyperlink" Target="mailto:aiming@catt.cn" TargetMode="External"/><Relationship Id="rId4" Type="http://schemas.openxmlformats.org/officeDocument/2006/relationships/webSettings" Target="webSettings.xml"/><Relationship Id="rId9" Type="http://schemas.openxmlformats.org/officeDocument/2006/relationships/hyperlink" Target="mailto:Hui.ni@huawei.com" TargetMode="External"/><Relationship Id="rId14" Type="http://schemas.openxmlformats.org/officeDocument/2006/relationships/hyperlink" Target="mailto:dawid.koziol@nokia.com" TargetMode="External"/><Relationship Id="rId22" Type="http://schemas.openxmlformats.org/officeDocument/2006/relationships/hyperlink" Target="mailto:asbjorn.grovlen@ERICSSON.COM" TargetMode="External"/><Relationship Id="rId27" Type="http://schemas.openxmlformats.org/officeDocument/2006/relationships/hyperlink" Target="mailto:nicolas.chuberre@thalesaleniaspace.com"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4</Pages>
  <Words>1430</Words>
  <Characters>7585</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Iana Siomina</cp:lastModifiedBy>
  <cp:revision>6</cp:revision>
  <dcterms:created xsi:type="dcterms:W3CDTF">2018-08-28T14:38:00Z</dcterms:created>
  <dcterms:modified xsi:type="dcterms:W3CDTF">2018-09-03T09:45:00Z</dcterms:modified>
</cp:coreProperties>
</file>